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108" w:rsidRDefault="00B031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kolaSerifOffc" w:eastAsia="SkolaSerifOffc" w:hAnsi="SkolaSerifOffc" w:cs="SkolaSerifOffc"/>
          <w:color w:val="000000"/>
          <w:sz w:val="20"/>
          <w:szCs w:val="20"/>
        </w:rPr>
      </w:pPr>
    </w:p>
    <w:p w:rsidR="00B03108" w:rsidRDefault="00B03108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SkolaSerifOffc" w:eastAsia="SkolaSerifOffc" w:hAnsi="SkolaSerifOffc" w:cs="SkolaSerifOffc"/>
          <w:b/>
          <w:color w:val="000000"/>
          <w:sz w:val="20"/>
          <w:szCs w:val="20"/>
        </w:rPr>
      </w:pPr>
    </w:p>
    <w:p w:rsidR="00B03108" w:rsidRDefault="00B03108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SkolaSerifOffc" w:eastAsia="SkolaSerifOffc" w:hAnsi="SkolaSerifOffc" w:cs="SkolaSerifOffc"/>
          <w:b/>
          <w:color w:val="000000"/>
          <w:sz w:val="20"/>
          <w:szCs w:val="20"/>
        </w:rPr>
      </w:pPr>
    </w:p>
    <w:p w:rsidR="00B03108" w:rsidRDefault="006C6789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SkolaSerifOffc" w:eastAsia="SkolaSerifOffc" w:hAnsi="SkolaSerifOffc" w:cs="SkolaSerifOffc"/>
          <w:b/>
          <w:color w:val="000000"/>
          <w:sz w:val="20"/>
          <w:szCs w:val="20"/>
        </w:rPr>
      </w:pPr>
      <w:r>
        <w:rPr>
          <w:rFonts w:ascii="SkolaSerifOffc" w:eastAsia="SkolaSerifOffc" w:hAnsi="SkolaSerifOffc" w:cs="SkolaSerifOffc"/>
          <w:b/>
          <w:color w:val="000000"/>
          <w:sz w:val="20"/>
          <w:szCs w:val="20"/>
        </w:rPr>
        <w:t>ПРЕГЛЕД</w:t>
      </w:r>
      <w:r>
        <w:rPr>
          <w:rFonts w:ascii="SkolaSerifOffc" w:eastAsia="SkolaSerifOffc" w:hAnsi="SkolaSerifOffc" w:cs="SkolaSerifOffc"/>
          <w:b/>
          <w:color w:val="000000"/>
          <w:sz w:val="20"/>
          <w:szCs w:val="20"/>
        </w:rPr>
        <w:br/>
        <w:t>НА ОДОБРЕНИ ТЕМИ НА ФИЛОЗОФСКИ ФАКУЛТЕТ ВО СКОПЈЕ</w:t>
      </w:r>
    </w:p>
    <w:p w:rsidR="00B03108" w:rsidRDefault="00B03108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SkolaSerifOffc" w:eastAsia="SkolaSerifOffc" w:hAnsi="SkolaSerifOffc" w:cs="SkolaSerifOffc"/>
          <w:b/>
          <w:color w:val="000000"/>
          <w:sz w:val="20"/>
          <w:szCs w:val="20"/>
        </w:rPr>
      </w:pPr>
    </w:p>
    <w:p w:rsidR="00B03108" w:rsidRDefault="006C678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rFonts w:ascii="SkolaSerifOffc" w:eastAsia="SkolaSerifOffc" w:hAnsi="SkolaSerifOffc" w:cs="SkolaSerifOffc"/>
          <w:b/>
          <w:color w:val="000000"/>
          <w:sz w:val="20"/>
          <w:szCs w:val="20"/>
        </w:rPr>
      </w:pPr>
      <w:r>
        <w:rPr>
          <w:rFonts w:ascii="SkolaSerifOffc" w:eastAsia="SkolaSerifOffc" w:hAnsi="SkolaSerifOffc" w:cs="SkolaSerifOffc"/>
          <w:b/>
          <w:color w:val="000000"/>
          <w:sz w:val="20"/>
          <w:szCs w:val="20"/>
        </w:rPr>
        <w:t>2. Магистерски трудови</w:t>
      </w:r>
    </w:p>
    <w:tbl>
      <w:tblPr>
        <w:tblStyle w:val="a3"/>
        <w:tblW w:w="14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714"/>
        <w:gridCol w:w="4085"/>
        <w:gridCol w:w="3076"/>
        <w:gridCol w:w="2056"/>
        <w:gridCol w:w="1644"/>
      </w:tblGrid>
      <w:tr w:rsidR="00B03108" w:rsidTr="00AB3237">
        <w:trPr>
          <w:trHeight w:val="725"/>
        </w:trPr>
        <w:tc>
          <w:tcPr>
            <w:tcW w:w="680" w:type="dxa"/>
            <w:vMerge w:val="restart"/>
            <w:shd w:val="clear" w:color="auto" w:fill="auto"/>
            <w:vAlign w:val="center"/>
          </w:tcPr>
          <w:p w:rsidR="00B03108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  <w:t>Ред. бр.</w:t>
            </w:r>
          </w:p>
        </w:tc>
        <w:tc>
          <w:tcPr>
            <w:tcW w:w="2714" w:type="dxa"/>
            <w:vMerge w:val="restart"/>
            <w:shd w:val="clear" w:color="auto" w:fill="auto"/>
            <w:vAlign w:val="center"/>
          </w:tcPr>
          <w:p w:rsidR="00B03108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  <w:t>Име и презиме на кандидатот</w:t>
            </w:r>
          </w:p>
        </w:tc>
        <w:tc>
          <w:tcPr>
            <w:tcW w:w="7161" w:type="dxa"/>
            <w:gridSpan w:val="2"/>
            <w:shd w:val="clear" w:color="auto" w:fill="auto"/>
            <w:vAlign w:val="center"/>
          </w:tcPr>
          <w:p w:rsidR="00B03108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  <w:t xml:space="preserve">Назив на темата </w:t>
            </w:r>
          </w:p>
        </w:tc>
        <w:tc>
          <w:tcPr>
            <w:tcW w:w="2056" w:type="dxa"/>
            <w:vMerge w:val="restart"/>
            <w:shd w:val="clear" w:color="auto" w:fill="auto"/>
            <w:vAlign w:val="center"/>
          </w:tcPr>
          <w:p w:rsidR="00B03108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  <w:t>Име и презиме на менторот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B03108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  <w:t>Датум и бр. на Одлука на ННС/НС за прифаќање на темата</w:t>
            </w:r>
          </w:p>
        </w:tc>
      </w:tr>
      <w:tr w:rsidR="00B03108" w:rsidTr="00AB3237">
        <w:trPr>
          <w:trHeight w:val="518"/>
        </w:trPr>
        <w:tc>
          <w:tcPr>
            <w:tcW w:w="680" w:type="dxa"/>
            <w:vMerge/>
            <w:shd w:val="clear" w:color="auto" w:fill="auto"/>
            <w:vAlign w:val="center"/>
          </w:tcPr>
          <w:p w:rsidR="00B03108" w:rsidRDefault="00B03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</w:p>
        </w:tc>
        <w:tc>
          <w:tcPr>
            <w:tcW w:w="2714" w:type="dxa"/>
            <w:vMerge/>
            <w:shd w:val="clear" w:color="auto" w:fill="auto"/>
            <w:vAlign w:val="center"/>
          </w:tcPr>
          <w:p w:rsidR="00B03108" w:rsidRDefault="00B03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</w:p>
        </w:tc>
        <w:tc>
          <w:tcPr>
            <w:tcW w:w="4085" w:type="dxa"/>
            <w:shd w:val="clear" w:color="auto" w:fill="auto"/>
            <w:vAlign w:val="center"/>
          </w:tcPr>
          <w:p w:rsidR="00B03108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  <w:t>на македонски јазик</w:t>
            </w:r>
          </w:p>
        </w:tc>
        <w:tc>
          <w:tcPr>
            <w:tcW w:w="3076" w:type="dxa"/>
            <w:shd w:val="clear" w:color="auto" w:fill="auto"/>
            <w:vAlign w:val="center"/>
          </w:tcPr>
          <w:p w:rsidR="00B03108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  <w:t>на англиски јазик</w:t>
            </w:r>
          </w:p>
        </w:tc>
        <w:tc>
          <w:tcPr>
            <w:tcW w:w="2056" w:type="dxa"/>
            <w:vMerge/>
            <w:shd w:val="clear" w:color="auto" w:fill="auto"/>
            <w:vAlign w:val="center"/>
          </w:tcPr>
          <w:p w:rsidR="00B03108" w:rsidRDefault="00B03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B03108" w:rsidRDefault="00B03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</w:p>
        </w:tc>
      </w:tr>
      <w:tr w:rsidR="003C05B4" w:rsidRPr="005C2C68" w:rsidTr="00AB3237">
        <w:trPr>
          <w:trHeight w:val="397"/>
        </w:trPr>
        <w:tc>
          <w:tcPr>
            <w:tcW w:w="680" w:type="dxa"/>
            <w:shd w:val="clear" w:color="auto" w:fill="auto"/>
          </w:tcPr>
          <w:p w:rsidR="003C05B4" w:rsidRPr="005C2C68" w:rsidRDefault="003C05B4" w:rsidP="003C05B4">
            <w:pPr>
              <w:rPr>
                <w:rFonts w:ascii="SkolaSerifOffc" w:eastAsia="SkolaSerifOffc" w:hAnsi="SkolaSerifOffc" w:cs="SkolaSerifOffc"/>
                <w:sz w:val="20"/>
                <w:szCs w:val="20"/>
              </w:rPr>
            </w:pPr>
            <w:r w:rsidRPr="005C2C68">
              <w:rPr>
                <w:rFonts w:ascii="SkolaSerifOffc" w:eastAsia="SkolaSerifOffc" w:hAnsi="SkolaSerifOffc" w:cs="SkolaSerifOffc"/>
                <w:sz w:val="20"/>
                <w:szCs w:val="20"/>
              </w:rPr>
              <w:t>1.</w:t>
            </w:r>
          </w:p>
        </w:tc>
        <w:tc>
          <w:tcPr>
            <w:tcW w:w="2714" w:type="dxa"/>
            <w:shd w:val="clear" w:color="auto" w:fill="auto"/>
          </w:tcPr>
          <w:p w:rsidR="003C05B4" w:rsidRPr="005C2C68" w:rsidRDefault="003C05B4" w:rsidP="003C0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 w:line="259" w:lineRule="auto"/>
              <w:jc w:val="both"/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>Катерина Димова</w:t>
            </w:r>
          </w:p>
        </w:tc>
        <w:tc>
          <w:tcPr>
            <w:tcW w:w="4085" w:type="dxa"/>
            <w:shd w:val="clear" w:color="auto" w:fill="auto"/>
          </w:tcPr>
          <w:p w:rsidR="003C05B4" w:rsidRPr="005C2C68" w:rsidRDefault="003C05B4" w:rsidP="003C0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</w:pPr>
            <w:r w:rsidRPr="00BA6635">
              <w:rPr>
                <w:rFonts w:ascii="SkolaSerifOffc" w:hAnsi="SkolaSerifOffc"/>
                <w:sz w:val="22"/>
                <w:szCs w:val="22"/>
              </w:rPr>
              <w:t>„Способност и степен на прилагодување кај семејствата на деца со дисхармоничен развој“</w:t>
            </w:r>
          </w:p>
        </w:tc>
        <w:tc>
          <w:tcPr>
            <w:tcW w:w="3076" w:type="dxa"/>
            <w:shd w:val="clear" w:color="auto" w:fill="auto"/>
          </w:tcPr>
          <w:p w:rsidR="003C05B4" w:rsidRPr="005C2C68" w:rsidRDefault="00305B01" w:rsidP="003C05B4">
            <w:pPr>
              <w:jc w:val="both"/>
              <w:rPr>
                <w:rFonts w:ascii="SkolaSerifOffc" w:eastAsia="SkolaSerifOffc" w:hAnsi="SkolaSerifOffc" w:cs="SkolaSerifOffc"/>
                <w:sz w:val="20"/>
                <w:szCs w:val="20"/>
                <w:lang w:val="en-US"/>
              </w:rPr>
            </w:pPr>
            <w:r>
              <w:rPr>
                <w:rFonts w:ascii="SkolaSerifOffc" w:eastAsia="SkolaSerifOffc" w:hAnsi="SkolaSerifOffc" w:cs="SkolaSerifOffc"/>
                <w:sz w:val="20"/>
                <w:szCs w:val="20"/>
                <w:lang w:val="en-US"/>
              </w:rPr>
              <w:t>Ability and level of adaptation in families of children with disharmonious development</w:t>
            </w:r>
          </w:p>
        </w:tc>
        <w:tc>
          <w:tcPr>
            <w:tcW w:w="2056" w:type="dxa"/>
            <w:shd w:val="clear" w:color="auto" w:fill="auto"/>
          </w:tcPr>
          <w:p w:rsidR="003C05B4" w:rsidRPr="005C2C68" w:rsidRDefault="003C05B4" w:rsidP="003C0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ind w:left="29"/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</w:pPr>
            <w:r w:rsidRPr="005C2C68"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 xml:space="preserve">проф. д-р </w:t>
            </w:r>
            <w:r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>Горан Ајдински</w:t>
            </w:r>
          </w:p>
        </w:tc>
        <w:tc>
          <w:tcPr>
            <w:tcW w:w="1644" w:type="dxa"/>
            <w:shd w:val="clear" w:color="auto" w:fill="auto"/>
          </w:tcPr>
          <w:p w:rsidR="003C05B4" w:rsidRDefault="003C05B4" w:rsidP="003C05B4">
            <w:r w:rsidRPr="004F24A6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0-280/3</w:t>
            </w:r>
            <w:r w:rsidRPr="004F24A6">
              <w:rPr>
                <w:sz w:val="20"/>
                <w:szCs w:val="20"/>
                <w:lang w:val="en-US"/>
              </w:rPr>
              <w:t xml:space="preserve"> </w:t>
            </w:r>
            <w:r w:rsidRPr="004F24A6">
              <w:rPr>
                <w:sz w:val="20"/>
                <w:szCs w:val="20"/>
              </w:rPr>
              <w:t>од 10.2.2022 година</w:t>
            </w:r>
          </w:p>
        </w:tc>
      </w:tr>
      <w:tr w:rsidR="003C05B4" w:rsidRPr="005C2C68" w:rsidTr="00AB3237">
        <w:trPr>
          <w:trHeight w:val="1468"/>
        </w:trPr>
        <w:tc>
          <w:tcPr>
            <w:tcW w:w="680" w:type="dxa"/>
            <w:shd w:val="clear" w:color="auto" w:fill="auto"/>
          </w:tcPr>
          <w:p w:rsidR="003C05B4" w:rsidRPr="005C2C68" w:rsidRDefault="003C05B4" w:rsidP="003C05B4">
            <w:pPr>
              <w:rPr>
                <w:rFonts w:ascii="SkolaSerifOffc" w:eastAsia="SkolaSerifOffc" w:hAnsi="SkolaSerifOffc" w:cs="SkolaSerifOffc"/>
                <w:sz w:val="20"/>
                <w:szCs w:val="20"/>
              </w:rPr>
            </w:pPr>
            <w:r w:rsidRPr="005C2C68">
              <w:rPr>
                <w:rFonts w:ascii="SkolaSerifOffc" w:eastAsia="SkolaSerifOffc" w:hAnsi="SkolaSerifOffc" w:cs="SkolaSerifOffc"/>
                <w:sz w:val="20"/>
                <w:szCs w:val="20"/>
              </w:rPr>
              <w:t>2.</w:t>
            </w:r>
          </w:p>
        </w:tc>
        <w:tc>
          <w:tcPr>
            <w:tcW w:w="2714" w:type="dxa"/>
            <w:shd w:val="clear" w:color="auto" w:fill="auto"/>
          </w:tcPr>
          <w:p w:rsidR="003C05B4" w:rsidRPr="005C2C68" w:rsidRDefault="003C05B4" w:rsidP="003C0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 w:line="259" w:lineRule="auto"/>
              <w:jc w:val="both"/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>Бранкица Ангелевска</w:t>
            </w:r>
          </w:p>
        </w:tc>
        <w:tc>
          <w:tcPr>
            <w:tcW w:w="4085" w:type="dxa"/>
            <w:shd w:val="clear" w:color="auto" w:fill="auto"/>
          </w:tcPr>
          <w:p w:rsidR="003C05B4" w:rsidRPr="005C2C68" w:rsidRDefault="003C05B4" w:rsidP="003C0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9"/>
              <w:jc w:val="both"/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</w:pPr>
            <w:r w:rsidRPr="00964D6F"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>„Ставови на наставниците за академски постигнувања и вклучување во заедницата на учениците со високофункционален аутизам“</w:t>
            </w:r>
          </w:p>
        </w:tc>
        <w:tc>
          <w:tcPr>
            <w:tcW w:w="3076" w:type="dxa"/>
            <w:shd w:val="clear" w:color="auto" w:fill="auto"/>
          </w:tcPr>
          <w:p w:rsidR="003C05B4" w:rsidRPr="005C2C68" w:rsidRDefault="00305B01" w:rsidP="003C05B4">
            <w:pPr>
              <w:jc w:val="both"/>
              <w:rPr>
                <w:rFonts w:ascii="SkolaSerifOffc" w:eastAsia="SkolaSerifOffc" w:hAnsi="SkolaSerifOffc" w:cs="SkolaSerifOffc"/>
                <w:sz w:val="20"/>
                <w:szCs w:val="20"/>
                <w:lang w:val="en-US"/>
              </w:rPr>
            </w:pPr>
            <w:r>
              <w:rPr>
                <w:rFonts w:ascii="SkolaSerifOffc" w:eastAsia="SkolaSerifOffc" w:hAnsi="SkolaSerifOffc" w:cs="SkolaSerifOffc"/>
                <w:sz w:val="20"/>
                <w:szCs w:val="20"/>
                <w:lang w:val="en-US"/>
              </w:rPr>
              <w:t>Teachers perspective on academic achievement and inclusion into the community of students with high-functioning autism</w:t>
            </w:r>
          </w:p>
        </w:tc>
        <w:tc>
          <w:tcPr>
            <w:tcW w:w="2056" w:type="dxa"/>
            <w:shd w:val="clear" w:color="auto" w:fill="auto"/>
          </w:tcPr>
          <w:p w:rsidR="003C05B4" w:rsidRPr="005C2C68" w:rsidRDefault="003C05B4" w:rsidP="003C05B4">
            <w:pPr>
              <w:rPr>
                <w:sz w:val="20"/>
                <w:szCs w:val="20"/>
              </w:rPr>
            </w:pPr>
            <w:r w:rsidRPr="005C2C68"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 xml:space="preserve">проф. д-р </w:t>
            </w:r>
            <w:r>
              <w:rPr>
                <w:rFonts w:ascii="SkolaSerifOffc" w:hAnsi="SkolaSerifOffc"/>
                <w:sz w:val="20"/>
                <w:szCs w:val="20"/>
              </w:rPr>
              <w:t>Наташа Станојковска -Трајковска</w:t>
            </w:r>
          </w:p>
        </w:tc>
        <w:tc>
          <w:tcPr>
            <w:tcW w:w="1644" w:type="dxa"/>
            <w:shd w:val="clear" w:color="auto" w:fill="auto"/>
          </w:tcPr>
          <w:p w:rsidR="003C05B4" w:rsidRDefault="003C05B4" w:rsidP="003C05B4">
            <w:r w:rsidRPr="004F24A6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0-317/3</w:t>
            </w:r>
            <w:r w:rsidRPr="004F24A6">
              <w:rPr>
                <w:sz w:val="20"/>
                <w:szCs w:val="20"/>
                <w:lang w:val="en-US"/>
              </w:rPr>
              <w:t xml:space="preserve"> </w:t>
            </w:r>
            <w:r w:rsidRPr="004F24A6">
              <w:rPr>
                <w:sz w:val="20"/>
                <w:szCs w:val="20"/>
              </w:rPr>
              <w:t>од 10.2.2022 година</w:t>
            </w:r>
          </w:p>
        </w:tc>
      </w:tr>
      <w:tr w:rsidR="003C05B4" w:rsidRPr="005C2C68" w:rsidTr="00AB3237">
        <w:trPr>
          <w:trHeight w:val="712"/>
        </w:trPr>
        <w:tc>
          <w:tcPr>
            <w:tcW w:w="680" w:type="dxa"/>
            <w:shd w:val="clear" w:color="auto" w:fill="auto"/>
          </w:tcPr>
          <w:p w:rsidR="003C05B4" w:rsidRPr="005C2C68" w:rsidRDefault="003C05B4" w:rsidP="003C05B4">
            <w:pPr>
              <w:rPr>
                <w:rFonts w:ascii="SkolaSerifOffc" w:eastAsia="SkolaSerifOffc" w:hAnsi="SkolaSerifOffc" w:cs="SkolaSerifOffc"/>
                <w:sz w:val="20"/>
                <w:szCs w:val="20"/>
              </w:rPr>
            </w:pPr>
            <w:r w:rsidRPr="005C2C68">
              <w:rPr>
                <w:rFonts w:ascii="SkolaSerifOffc" w:eastAsia="SkolaSerifOffc" w:hAnsi="SkolaSerifOffc" w:cs="SkolaSerifOffc"/>
                <w:sz w:val="20"/>
                <w:szCs w:val="20"/>
              </w:rPr>
              <w:t>3.</w:t>
            </w:r>
          </w:p>
        </w:tc>
        <w:tc>
          <w:tcPr>
            <w:tcW w:w="2714" w:type="dxa"/>
            <w:shd w:val="clear" w:color="auto" w:fill="auto"/>
          </w:tcPr>
          <w:p w:rsidR="003C05B4" w:rsidRPr="005C2C68" w:rsidRDefault="003C05B4" w:rsidP="003C0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 w:line="259" w:lineRule="auto"/>
              <w:jc w:val="both"/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>Јоргос Карасарлидис</w:t>
            </w:r>
          </w:p>
        </w:tc>
        <w:tc>
          <w:tcPr>
            <w:tcW w:w="4085" w:type="dxa"/>
            <w:shd w:val="clear" w:color="auto" w:fill="auto"/>
          </w:tcPr>
          <w:p w:rsidR="003C05B4" w:rsidRPr="005C2C68" w:rsidRDefault="003C05B4" w:rsidP="003C0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9"/>
              <w:jc w:val="both"/>
              <w:rPr>
                <w:rFonts w:ascii="SkolaSerifOffc" w:hAnsi="SkolaSerifOffc"/>
                <w:sz w:val="20"/>
                <w:szCs w:val="20"/>
              </w:rPr>
            </w:pPr>
            <w:r w:rsidRPr="00964D6F">
              <w:rPr>
                <w:rFonts w:ascii="SkolaSerifOffc" w:hAnsi="SkolaSerifOffc"/>
                <w:sz w:val="20"/>
                <w:szCs w:val="20"/>
              </w:rPr>
              <w:t>„Арeопагитовата кодификација на ромејскиот естетски светоглед“</w:t>
            </w:r>
          </w:p>
        </w:tc>
        <w:tc>
          <w:tcPr>
            <w:tcW w:w="3076" w:type="dxa"/>
            <w:shd w:val="clear" w:color="auto" w:fill="auto"/>
          </w:tcPr>
          <w:p w:rsidR="003C05B4" w:rsidRPr="005C2C68" w:rsidRDefault="00305B01" w:rsidP="003C05B4">
            <w:pPr>
              <w:jc w:val="both"/>
              <w:rPr>
                <w:rFonts w:ascii="SkolaSerifOffc" w:eastAsia="SkolaSerifOffc" w:hAnsi="SkolaSerifOffc" w:cs="SkolaSerifOffc"/>
                <w:sz w:val="20"/>
                <w:szCs w:val="20"/>
                <w:lang w:val="en-US"/>
              </w:rPr>
            </w:pPr>
            <w:r>
              <w:rPr>
                <w:rFonts w:ascii="SkolaSerifOffc" w:eastAsia="SkolaSerifOffc" w:hAnsi="SkolaSerifOffc" w:cs="SkolaSerifOffc"/>
                <w:sz w:val="20"/>
                <w:szCs w:val="20"/>
                <w:lang w:val="en-US"/>
              </w:rPr>
              <w:t xml:space="preserve">The </w:t>
            </w:r>
            <w:proofErr w:type="spellStart"/>
            <w:r>
              <w:rPr>
                <w:rFonts w:ascii="SkolaSerifOffc" w:eastAsia="SkolaSerifOffc" w:hAnsi="SkolaSerifOffc" w:cs="SkolaSerifOffc"/>
                <w:sz w:val="20"/>
                <w:szCs w:val="20"/>
                <w:lang w:val="en-US"/>
              </w:rPr>
              <w:t>areopagite</w:t>
            </w:r>
            <w:proofErr w:type="spellEnd"/>
            <w:r>
              <w:rPr>
                <w:rFonts w:ascii="SkolaSerifOffc" w:eastAsia="SkolaSerifOffc" w:hAnsi="SkolaSerifOffc" w:cs="SkolaSerifOffc"/>
                <w:sz w:val="20"/>
                <w:szCs w:val="20"/>
                <w:lang w:val="en-US"/>
              </w:rPr>
              <w:t xml:space="preserve"> codification of the </w:t>
            </w:r>
            <w:proofErr w:type="spellStart"/>
            <w:r>
              <w:rPr>
                <w:rFonts w:ascii="SkolaSerifOffc" w:eastAsia="SkolaSerifOffc" w:hAnsi="SkolaSerifOffc" w:cs="SkolaSerifOffc"/>
                <w:sz w:val="20"/>
                <w:szCs w:val="20"/>
                <w:lang w:val="en-US"/>
              </w:rPr>
              <w:t>romeic</w:t>
            </w:r>
            <w:proofErr w:type="spellEnd"/>
            <w:r>
              <w:rPr>
                <w:rFonts w:ascii="SkolaSerifOffc" w:eastAsia="SkolaSerifOffc" w:hAnsi="SkolaSerifOffc" w:cs="SkolaSerifOffc"/>
                <w:sz w:val="20"/>
                <w:szCs w:val="20"/>
                <w:lang w:val="en-US"/>
              </w:rPr>
              <w:t xml:space="preserve"> aesthetic worldview</w:t>
            </w:r>
            <w:bookmarkStart w:id="0" w:name="_GoBack"/>
            <w:bookmarkEnd w:id="0"/>
          </w:p>
        </w:tc>
        <w:tc>
          <w:tcPr>
            <w:tcW w:w="2056" w:type="dxa"/>
            <w:shd w:val="clear" w:color="auto" w:fill="auto"/>
          </w:tcPr>
          <w:p w:rsidR="003C05B4" w:rsidRPr="005C2C68" w:rsidRDefault="003C05B4" w:rsidP="003C05B4">
            <w:pPr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</w:pPr>
            <w:r w:rsidRPr="005C2C68"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 xml:space="preserve">Проф. д-р </w:t>
            </w:r>
            <w:r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>Јасмина Поповска</w:t>
            </w:r>
          </w:p>
        </w:tc>
        <w:tc>
          <w:tcPr>
            <w:tcW w:w="1644" w:type="dxa"/>
            <w:shd w:val="clear" w:color="auto" w:fill="auto"/>
          </w:tcPr>
          <w:p w:rsidR="003C05B4" w:rsidRDefault="003C05B4" w:rsidP="003C05B4">
            <w:r w:rsidRPr="004F24A6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0-75/3</w:t>
            </w:r>
            <w:r w:rsidRPr="004F24A6">
              <w:rPr>
                <w:sz w:val="20"/>
                <w:szCs w:val="20"/>
                <w:lang w:val="en-US"/>
              </w:rPr>
              <w:t xml:space="preserve"> </w:t>
            </w:r>
            <w:r w:rsidRPr="004F24A6">
              <w:rPr>
                <w:sz w:val="20"/>
                <w:szCs w:val="20"/>
              </w:rPr>
              <w:t>од 10.2.2022 година</w:t>
            </w:r>
          </w:p>
        </w:tc>
      </w:tr>
      <w:tr w:rsidR="003C05B4" w:rsidRPr="005C2C68" w:rsidTr="00AB3237">
        <w:trPr>
          <w:trHeight w:val="519"/>
        </w:trPr>
        <w:tc>
          <w:tcPr>
            <w:tcW w:w="680" w:type="dxa"/>
            <w:shd w:val="clear" w:color="auto" w:fill="auto"/>
          </w:tcPr>
          <w:p w:rsidR="003C05B4" w:rsidRPr="005C2C68" w:rsidRDefault="003C05B4" w:rsidP="003C05B4">
            <w:pPr>
              <w:rPr>
                <w:rFonts w:ascii="SkolaSerifOffc" w:eastAsia="SkolaSerifOffc" w:hAnsi="SkolaSerifOffc" w:cs="SkolaSerifOffc"/>
                <w:sz w:val="20"/>
                <w:szCs w:val="20"/>
              </w:rPr>
            </w:pPr>
            <w:r w:rsidRPr="005C2C68">
              <w:rPr>
                <w:rFonts w:ascii="SkolaSerifOffc" w:eastAsia="SkolaSerifOffc" w:hAnsi="SkolaSerifOffc" w:cs="SkolaSerifOffc"/>
                <w:sz w:val="20"/>
                <w:szCs w:val="20"/>
              </w:rPr>
              <w:t>4.</w:t>
            </w:r>
          </w:p>
        </w:tc>
        <w:tc>
          <w:tcPr>
            <w:tcW w:w="2714" w:type="dxa"/>
            <w:shd w:val="clear" w:color="auto" w:fill="auto"/>
          </w:tcPr>
          <w:p w:rsidR="003C05B4" w:rsidRPr="005C2C68" w:rsidRDefault="003C05B4" w:rsidP="003C0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 w:line="259" w:lineRule="auto"/>
              <w:jc w:val="both"/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>Лидија Николовска -Георгиевска</w:t>
            </w:r>
          </w:p>
        </w:tc>
        <w:tc>
          <w:tcPr>
            <w:tcW w:w="4085" w:type="dxa"/>
            <w:shd w:val="clear" w:color="auto" w:fill="auto"/>
          </w:tcPr>
          <w:p w:rsidR="003C05B4" w:rsidRPr="005C2C68" w:rsidRDefault="003C05B4" w:rsidP="003C0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9"/>
              <w:jc w:val="both"/>
              <w:rPr>
                <w:rFonts w:ascii="SkolaSerifOffc" w:hAnsi="SkolaSerifOffc"/>
                <w:sz w:val="20"/>
                <w:szCs w:val="20"/>
              </w:rPr>
            </w:pPr>
            <w:r w:rsidRPr="00964D6F">
              <w:rPr>
                <w:rFonts w:ascii="SkolaSerifOffc" w:hAnsi="SkolaSerifOffc"/>
                <w:sz w:val="20"/>
                <w:szCs w:val="20"/>
              </w:rPr>
              <w:t>„Морални чувства, квалитет на другарство, возраст и пол како предиктори на агресивно однесување кај деца и адолесценти“</w:t>
            </w:r>
          </w:p>
        </w:tc>
        <w:tc>
          <w:tcPr>
            <w:tcW w:w="3076" w:type="dxa"/>
            <w:shd w:val="clear" w:color="auto" w:fill="auto"/>
          </w:tcPr>
          <w:p w:rsidR="003C05B4" w:rsidRPr="00305B01" w:rsidRDefault="00316AD8" w:rsidP="003C05B4">
            <w:pPr>
              <w:jc w:val="both"/>
              <w:rPr>
                <w:rFonts w:ascii="SkolaSerifOffc" w:eastAsia="SkolaSerifOffc" w:hAnsi="SkolaSerifOffc" w:cs="SkolaSerifOffc"/>
                <w:sz w:val="20"/>
                <w:szCs w:val="20"/>
                <w:lang w:val="en-US"/>
              </w:rPr>
            </w:pPr>
            <w:r>
              <w:rPr>
                <w:rFonts w:ascii="SkolaSerifOffc" w:eastAsia="SkolaSerifOffc" w:hAnsi="SkolaSerifOffc" w:cs="SkolaSerifOffc"/>
                <w:sz w:val="20"/>
                <w:szCs w:val="20"/>
                <w:lang w:val="en-US"/>
              </w:rPr>
              <w:t xml:space="preserve">Moral feelings, quality of friendship, age and gender as predictions of aggressive </w:t>
            </w:r>
            <w:r w:rsidR="00305B01">
              <w:rPr>
                <w:rFonts w:ascii="SkolaSerifOffc" w:eastAsia="SkolaSerifOffc" w:hAnsi="SkolaSerifOffc" w:cs="SkolaSerifOffc"/>
                <w:sz w:val="20"/>
                <w:szCs w:val="20"/>
                <w:lang w:val="en-US"/>
              </w:rPr>
              <w:t>behavior in children and adolescents</w:t>
            </w:r>
          </w:p>
        </w:tc>
        <w:tc>
          <w:tcPr>
            <w:tcW w:w="2056" w:type="dxa"/>
            <w:shd w:val="clear" w:color="auto" w:fill="auto"/>
          </w:tcPr>
          <w:p w:rsidR="003C05B4" w:rsidRPr="005C2C68" w:rsidRDefault="003C05B4" w:rsidP="003C05B4">
            <w:pPr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</w:pPr>
            <w:r w:rsidRPr="005C2C68"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 xml:space="preserve">Проф. д-р </w:t>
            </w:r>
            <w:r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>Ана Фрицханд</w:t>
            </w:r>
          </w:p>
        </w:tc>
        <w:tc>
          <w:tcPr>
            <w:tcW w:w="1644" w:type="dxa"/>
            <w:shd w:val="clear" w:color="auto" w:fill="auto"/>
          </w:tcPr>
          <w:p w:rsidR="003C05B4" w:rsidRDefault="003C05B4" w:rsidP="003C05B4">
            <w:r w:rsidRPr="004F24A6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0-143/3</w:t>
            </w:r>
            <w:r w:rsidRPr="004F24A6">
              <w:rPr>
                <w:sz w:val="20"/>
                <w:szCs w:val="20"/>
                <w:lang w:val="en-US"/>
              </w:rPr>
              <w:t xml:space="preserve"> </w:t>
            </w:r>
            <w:r w:rsidRPr="004F24A6">
              <w:rPr>
                <w:sz w:val="20"/>
                <w:szCs w:val="20"/>
              </w:rPr>
              <w:t>од 10.2.2022 година</w:t>
            </w:r>
          </w:p>
        </w:tc>
      </w:tr>
      <w:tr w:rsidR="003C05B4" w:rsidRPr="005C2C68" w:rsidTr="00AB3237">
        <w:trPr>
          <w:trHeight w:val="1342"/>
        </w:trPr>
        <w:tc>
          <w:tcPr>
            <w:tcW w:w="680" w:type="dxa"/>
            <w:shd w:val="clear" w:color="auto" w:fill="auto"/>
          </w:tcPr>
          <w:p w:rsidR="003C05B4" w:rsidRPr="005C2C68" w:rsidRDefault="003C05B4" w:rsidP="003C05B4">
            <w:pPr>
              <w:rPr>
                <w:rFonts w:ascii="SkolaSerifOffc" w:eastAsia="SkolaSerifOffc" w:hAnsi="SkolaSerifOffc" w:cs="SkolaSerifOffc"/>
                <w:sz w:val="20"/>
                <w:szCs w:val="20"/>
                <w:lang w:val="en-US"/>
              </w:rPr>
            </w:pPr>
            <w:r w:rsidRPr="005C2C68">
              <w:rPr>
                <w:rFonts w:ascii="SkolaSerifOffc" w:eastAsia="SkolaSerifOffc" w:hAnsi="SkolaSerifOffc" w:cs="SkolaSerifOffc"/>
                <w:sz w:val="20"/>
                <w:szCs w:val="20"/>
                <w:lang w:val="en-US"/>
              </w:rPr>
              <w:t>5.</w:t>
            </w:r>
          </w:p>
        </w:tc>
        <w:tc>
          <w:tcPr>
            <w:tcW w:w="2714" w:type="dxa"/>
            <w:shd w:val="clear" w:color="auto" w:fill="auto"/>
          </w:tcPr>
          <w:p w:rsidR="003C05B4" w:rsidRPr="005C2C68" w:rsidRDefault="003C05B4" w:rsidP="003C0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 w:line="259" w:lineRule="auto"/>
              <w:jc w:val="both"/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>Алба Алиу</w:t>
            </w:r>
          </w:p>
        </w:tc>
        <w:tc>
          <w:tcPr>
            <w:tcW w:w="4085" w:type="dxa"/>
            <w:shd w:val="clear" w:color="auto" w:fill="auto"/>
          </w:tcPr>
          <w:p w:rsidR="003C05B4" w:rsidRPr="005C2C68" w:rsidRDefault="003C05B4" w:rsidP="003C0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9"/>
              <w:jc w:val="both"/>
              <w:rPr>
                <w:rFonts w:ascii="SkolaSerifOffc" w:hAnsi="SkolaSerifOffc"/>
                <w:sz w:val="20"/>
                <w:szCs w:val="20"/>
              </w:rPr>
            </w:pPr>
            <w:r w:rsidRPr="00964D6F">
              <w:rPr>
                <w:rFonts w:ascii="SkolaSerifOffc" w:hAnsi="SkolaSerifOffc"/>
                <w:sz w:val="20"/>
                <w:szCs w:val="20"/>
              </w:rPr>
              <w:t>„Компаративна анализа на предизвиците со кои се соочуваат студентите со попреченост од земјите на Западен Балкан“</w:t>
            </w:r>
          </w:p>
        </w:tc>
        <w:tc>
          <w:tcPr>
            <w:tcW w:w="3076" w:type="dxa"/>
            <w:shd w:val="clear" w:color="auto" w:fill="auto"/>
          </w:tcPr>
          <w:p w:rsidR="003C05B4" w:rsidRPr="005C2C68" w:rsidRDefault="00316AD8" w:rsidP="003C05B4">
            <w:pPr>
              <w:jc w:val="both"/>
              <w:rPr>
                <w:rFonts w:ascii="SkolaSerifOffc" w:eastAsia="SkolaSerifOffc" w:hAnsi="SkolaSerifOffc" w:cs="SkolaSerifOffc"/>
                <w:sz w:val="20"/>
                <w:szCs w:val="20"/>
                <w:lang w:val="en-US"/>
              </w:rPr>
            </w:pPr>
            <w:r>
              <w:rPr>
                <w:rFonts w:ascii="SkolaSerifOffc" w:eastAsia="SkolaSerifOffc" w:hAnsi="SkolaSerifOffc" w:cs="SkolaSerifOffc"/>
                <w:sz w:val="20"/>
                <w:szCs w:val="20"/>
                <w:lang w:val="en-US"/>
              </w:rPr>
              <w:t>Comparative analysis of the challenges faced by students with disabilities in the Western Balkans</w:t>
            </w:r>
          </w:p>
        </w:tc>
        <w:tc>
          <w:tcPr>
            <w:tcW w:w="2056" w:type="dxa"/>
            <w:shd w:val="clear" w:color="auto" w:fill="auto"/>
          </w:tcPr>
          <w:p w:rsidR="003C05B4" w:rsidRPr="005C2C68" w:rsidRDefault="003C05B4" w:rsidP="003C05B4">
            <w:pPr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</w:pPr>
            <w:r w:rsidRPr="005C2C68"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 xml:space="preserve">проф. д-р </w:t>
            </w:r>
            <w:r>
              <w:rPr>
                <w:rFonts w:ascii="SkolaSerifOffc" w:hAnsi="SkolaSerifOffc"/>
                <w:sz w:val="20"/>
                <w:szCs w:val="20"/>
              </w:rPr>
              <w:t xml:space="preserve">Наташа Станојковска </w:t>
            </w:r>
            <w:r>
              <w:rPr>
                <w:rFonts w:ascii="SkolaSerifOffc" w:hAnsi="SkolaSerifOffc"/>
                <w:sz w:val="20"/>
                <w:szCs w:val="20"/>
              </w:rPr>
              <w:t>-</w:t>
            </w:r>
            <w:r>
              <w:rPr>
                <w:rFonts w:ascii="SkolaSerifOffc" w:hAnsi="SkolaSerifOffc"/>
                <w:sz w:val="20"/>
                <w:szCs w:val="20"/>
              </w:rPr>
              <w:t>Трајковска</w:t>
            </w:r>
          </w:p>
        </w:tc>
        <w:tc>
          <w:tcPr>
            <w:tcW w:w="1644" w:type="dxa"/>
            <w:shd w:val="clear" w:color="auto" w:fill="auto"/>
          </w:tcPr>
          <w:p w:rsidR="003C05B4" w:rsidRDefault="003C05B4" w:rsidP="003C05B4">
            <w:r w:rsidRPr="004F24A6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0-37</w:t>
            </w:r>
            <w:r w:rsidR="009C1B42">
              <w:rPr>
                <w:sz w:val="20"/>
                <w:szCs w:val="20"/>
                <w:lang w:val="en-US"/>
              </w:rPr>
              <w:t>9/3</w:t>
            </w:r>
            <w:r w:rsidRPr="004F24A6">
              <w:rPr>
                <w:sz w:val="20"/>
                <w:szCs w:val="20"/>
                <w:lang w:val="en-US"/>
              </w:rPr>
              <w:t xml:space="preserve"> </w:t>
            </w:r>
            <w:r w:rsidRPr="004F24A6">
              <w:rPr>
                <w:sz w:val="20"/>
                <w:szCs w:val="20"/>
              </w:rPr>
              <w:t>од 10.2.2022 година</w:t>
            </w:r>
          </w:p>
        </w:tc>
      </w:tr>
      <w:tr w:rsidR="003C05B4" w:rsidRPr="005C2C68" w:rsidTr="00AB3237">
        <w:trPr>
          <w:trHeight w:val="914"/>
        </w:trPr>
        <w:tc>
          <w:tcPr>
            <w:tcW w:w="680" w:type="dxa"/>
            <w:shd w:val="clear" w:color="auto" w:fill="auto"/>
          </w:tcPr>
          <w:p w:rsidR="003C05B4" w:rsidRPr="005C2C68" w:rsidRDefault="003C05B4" w:rsidP="003C05B4">
            <w:pPr>
              <w:rPr>
                <w:rFonts w:ascii="SkolaSerifOffc" w:eastAsia="SkolaSerifOffc" w:hAnsi="SkolaSerifOffc" w:cs="SkolaSerifOffc"/>
                <w:sz w:val="20"/>
                <w:szCs w:val="20"/>
                <w:lang w:val="en-US"/>
              </w:rPr>
            </w:pPr>
            <w:r w:rsidRPr="005C2C68">
              <w:rPr>
                <w:rFonts w:ascii="SkolaSerifOffc" w:eastAsia="SkolaSerifOffc" w:hAnsi="SkolaSerifOffc" w:cs="SkolaSerifOffc"/>
                <w:sz w:val="20"/>
                <w:szCs w:val="20"/>
                <w:lang w:val="en-US"/>
              </w:rPr>
              <w:t>6.</w:t>
            </w:r>
          </w:p>
        </w:tc>
        <w:tc>
          <w:tcPr>
            <w:tcW w:w="2714" w:type="dxa"/>
            <w:shd w:val="clear" w:color="auto" w:fill="auto"/>
          </w:tcPr>
          <w:p w:rsidR="003C05B4" w:rsidRPr="005C2C68" w:rsidRDefault="003C05B4" w:rsidP="003C0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 w:line="259" w:lineRule="auto"/>
              <w:jc w:val="both"/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>Александра Лозаноска Бркиќ</w:t>
            </w:r>
          </w:p>
        </w:tc>
        <w:tc>
          <w:tcPr>
            <w:tcW w:w="4085" w:type="dxa"/>
            <w:shd w:val="clear" w:color="auto" w:fill="auto"/>
          </w:tcPr>
          <w:p w:rsidR="003C05B4" w:rsidRPr="005C2C68" w:rsidRDefault="003C05B4" w:rsidP="003C0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9"/>
              <w:jc w:val="both"/>
              <w:rPr>
                <w:rFonts w:ascii="SkolaSerifOffc" w:hAnsi="SkolaSerifOffc"/>
                <w:sz w:val="20"/>
                <w:szCs w:val="20"/>
              </w:rPr>
            </w:pPr>
            <w:r w:rsidRPr="00964D6F">
              <w:rPr>
                <w:rFonts w:ascii="SkolaSerifOffc" w:hAnsi="SkolaSerifOffc"/>
                <w:sz w:val="20"/>
                <w:szCs w:val="20"/>
              </w:rPr>
              <w:t>„Организациската култура и менаџирањето на различностите од аспект на сексуалната ориентација на вработените“</w:t>
            </w:r>
          </w:p>
        </w:tc>
        <w:tc>
          <w:tcPr>
            <w:tcW w:w="3076" w:type="dxa"/>
            <w:shd w:val="clear" w:color="auto" w:fill="auto"/>
          </w:tcPr>
          <w:p w:rsidR="003C05B4" w:rsidRPr="005C2C68" w:rsidRDefault="00FC1A6D" w:rsidP="003C05B4">
            <w:pPr>
              <w:jc w:val="both"/>
              <w:rPr>
                <w:rFonts w:ascii="SkolaSerifOffc" w:eastAsia="SkolaSerifOffc" w:hAnsi="SkolaSerifOffc" w:cs="SkolaSerifOffc"/>
                <w:sz w:val="20"/>
                <w:szCs w:val="20"/>
                <w:lang w:val="en-US"/>
              </w:rPr>
            </w:pPr>
            <w:r w:rsidRPr="00FC1A6D">
              <w:rPr>
                <w:rFonts w:ascii="SkolaSerifOffc" w:eastAsia="SkolaSerifOffc" w:hAnsi="SkolaSerifOffc" w:cs="SkolaSerifOffc"/>
                <w:sz w:val="20"/>
                <w:szCs w:val="20"/>
                <w:lang w:val="en-US"/>
              </w:rPr>
              <w:t>Organizational culture and managing diversity in terms of employee sexual orientation</w:t>
            </w:r>
          </w:p>
        </w:tc>
        <w:tc>
          <w:tcPr>
            <w:tcW w:w="2056" w:type="dxa"/>
            <w:shd w:val="clear" w:color="auto" w:fill="auto"/>
          </w:tcPr>
          <w:p w:rsidR="003C05B4" w:rsidRPr="005C2C68" w:rsidRDefault="003C05B4" w:rsidP="003C05B4">
            <w:pPr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</w:pPr>
            <w:r w:rsidRPr="005C2C68"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 xml:space="preserve">Проф. д-р </w:t>
            </w:r>
            <w:r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>Антоанела Петковска</w:t>
            </w:r>
          </w:p>
        </w:tc>
        <w:tc>
          <w:tcPr>
            <w:tcW w:w="1644" w:type="dxa"/>
            <w:shd w:val="clear" w:color="auto" w:fill="auto"/>
          </w:tcPr>
          <w:p w:rsidR="003C05B4" w:rsidRDefault="003C05B4" w:rsidP="003C05B4">
            <w:r w:rsidRPr="004F24A6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0-386</w:t>
            </w:r>
            <w:r w:rsidRPr="004F24A6">
              <w:rPr>
                <w:sz w:val="20"/>
                <w:szCs w:val="20"/>
                <w:lang w:val="en-US"/>
              </w:rPr>
              <w:t xml:space="preserve">/2 </w:t>
            </w:r>
            <w:r w:rsidRPr="004F24A6">
              <w:rPr>
                <w:sz w:val="20"/>
                <w:szCs w:val="20"/>
              </w:rPr>
              <w:t>од 10.2.2022 година</w:t>
            </w:r>
          </w:p>
        </w:tc>
      </w:tr>
      <w:tr w:rsidR="003C05B4" w:rsidRPr="005C2C68" w:rsidTr="00AB3237">
        <w:trPr>
          <w:trHeight w:val="970"/>
        </w:trPr>
        <w:tc>
          <w:tcPr>
            <w:tcW w:w="680" w:type="dxa"/>
            <w:shd w:val="clear" w:color="auto" w:fill="auto"/>
          </w:tcPr>
          <w:p w:rsidR="003C05B4" w:rsidRPr="005C2C68" w:rsidRDefault="003C05B4" w:rsidP="003C05B4">
            <w:pPr>
              <w:rPr>
                <w:rFonts w:ascii="SkolaSerifOffc" w:eastAsia="SkolaSerifOffc" w:hAnsi="SkolaSerifOffc" w:cs="SkolaSerifOffc"/>
                <w:sz w:val="20"/>
                <w:szCs w:val="20"/>
                <w:lang w:val="en-US"/>
              </w:rPr>
            </w:pPr>
            <w:r w:rsidRPr="005C2C68">
              <w:rPr>
                <w:rFonts w:ascii="SkolaSerifOffc" w:eastAsia="SkolaSerifOffc" w:hAnsi="SkolaSerifOffc" w:cs="SkolaSerifOffc"/>
                <w:sz w:val="20"/>
                <w:szCs w:val="20"/>
                <w:lang w:val="en-US"/>
              </w:rPr>
              <w:lastRenderedPageBreak/>
              <w:t>7.</w:t>
            </w:r>
          </w:p>
        </w:tc>
        <w:tc>
          <w:tcPr>
            <w:tcW w:w="2714" w:type="dxa"/>
            <w:shd w:val="clear" w:color="auto" w:fill="auto"/>
          </w:tcPr>
          <w:p w:rsidR="003C05B4" w:rsidRPr="005C2C68" w:rsidRDefault="003C05B4" w:rsidP="003C0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 w:line="259" w:lineRule="auto"/>
              <w:jc w:val="both"/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>Андријана Трпчевска</w:t>
            </w:r>
          </w:p>
        </w:tc>
        <w:tc>
          <w:tcPr>
            <w:tcW w:w="4085" w:type="dxa"/>
            <w:shd w:val="clear" w:color="auto" w:fill="auto"/>
          </w:tcPr>
          <w:p w:rsidR="003C05B4" w:rsidRPr="005C2C68" w:rsidRDefault="003C05B4" w:rsidP="003C0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9"/>
              <w:jc w:val="both"/>
              <w:rPr>
                <w:rFonts w:ascii="SkolaSerifOffc" w:hAnsi="SkolaSerifOffc"/>
                <w:sz w:val="20"/>
                <w:szCs w:val="20"/>
              </w:rPr>
            </w:pPr>
            <w:r w:rsidRPr="00964D6F">
              <w:rPr>
                <w:rFonts w:ascii="SkolaSerifOffc" w:hAnsi="SkolaSerifOffc"/>
                <w:sz w:val="20"/>
                <w:szCs w:val="20"/>
              </w:rPr>
              <w:t>„Поврзаност помеѓу комуникацијата, мотивацијата за работа и работната перформанса кај вработени во флексибилни организации“</w:t>
            </w:r>
          </w:p>
        </w:tc>
        <w:tc>
          <w:tcPr>
            <w:tcW w:w="3076" w:type="dxa"/>
            <w:shd w:val="clear" w:color="auto" w:fill="auto"/>
          </w:tcPr>
          <w:p w:rsidR="003C05B4" w:rsidRPr="005C2C68" w:rsidRDefault="009C1B42" w:rsidP="003C05B4">
            <w:pPr>
              <w:jc w:val="both"/>
              <w:rPr>
                <w:rFonts w:ascii="SkolaSerifOffc" w:eastAsia="SkolaSerifOffc" w:hAnsi="SkolaSerifOffc" w:cs="SkolaSerifOffc"/>
                <w:sz w:val="20"/>
                <w:szCs w:val="20"/>
                <w:lang w:val="en-US"/>
              </w:rPr>
            </w:pPr>
            <w:r>
              <w:rPr>
                <w:rFonts w:ascii="SkolaSerifOffc" w:eastAsia="SkolaSerifOffc" w:hAnsi="SkolaSerifOffc" w:cs="SkolaSerifOffc"/>
                <w:sz w:val="20"/>
                <w:szCs w:val="20"/>
                <w:lang w:val="en-US"/>
              </w:rPr>
              <w:t>Correlation between the communication, motivation and working performance</w:t>
            </w:r>
            <w:r w:rsidR="00FC1A6D">
              <w:rPr>
                <w:rFonts w:ascii="SkolaSerifOffc" w:eastAsia="SkolaSerifOffc" w:hAnsi="SkolaSerifOffc" w:cs="SkolaSerifOffc"/>
                <w:sz w:val="20"/>
                <w:szCs w:val="20"/>
                <w:lang w:val="en-US"/>
              </w:rPr>
              <w:t xml:space="preserve"> of employees in flexible organizations</w:t>
            </w:r>
          </w:p>
        </w:tc>
        <w:tc>
          <w:tcPr>
            <w:tcW w:w="2056" w:type="dxa"/>
            <w:shd w:val="clear" w:color="auto" w:fill="auto"/>
          </w:tcPr>
          <w:p w:rsidR="003C05B4" w:rsidRPr="005C2C68" w:rsidRDefault="003C05B4" w:rsidP="003C05B4">
            <w:pPr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</w:pPr>
            <w:r w:rsidRPr="005C2C68"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 xml:space="preserve">Проф. д-р </w:t>
            </w:r>
            <w:r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>Билјана Блажевска Стоилковска</w:t>
            </w:r>
          </w:p>
        </w:tc>
        <w:tc>
          <w:tcPr>
            <w:tcW w:w="1644" w:type="dxa"/>
            <w:shd w:val="clear" w:color="auto" w:fill="auto"/>
          </w:tcPr>
          <w:p w:rsidR="003C05B4" w:rsidRDefault="003C05B4" w:rsidP="003C05B4">
            <w:r w:rsidRPr="004F24A6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0-387</w:t>
            </w:r>
            <w:r w:rsidRPr="004F24A6">
              <w:rPr>
                <w:sz w:val="20"/>
                <w:szCs w:val="20"/>
                <w:lang w:val="en-US"/>
              </w:rPr>
              <w:t xml:space="preserve">/2 </w:t>
            </w:r>
            <w:r w:rsidRPr="004F24A6">
              <w:rPr>
                <w:sz w:val="20"/>
                <w:szCs w:val="20"/>
              </w:rPr>
              <w:t>од 10.2.2022 година</w:t>
            </w:r>
          </w:p>
        </w:tc>
      </w:tr>
      <w:tr w:rsidR="003C05B4" w:rsidRPr="005C2C68" w:rsidTr="009C1B42">
        <w:trPr>
          <w:trHeight w:val="838"/>
        </w:trPr>
        <w:tc>
          <w:tcPr>
            <w:tcW w:w="680" w:type="dxa"/>
            <w:shd w:val="clear" w:color="auto" w:fill="auto"/>
          </w:tcPr>
          <w:p w:rsidR="003C05B4" w:rsidRPr="005C2C68" w:rsidRDefault="003C05B4" w:rsidP="003C05B4">
            <w:pPr>
              <w:rPr>
                <w:rFonts w:ascii="SkolaSerifOffc" w:eastAsia="SkolaSerifOffc" w:hAnsi="SkolaSerifOffc" w:cs="SkolaSerifOffc"/>
                <w:sz w:val="20"/>
                <w:szCs w:val="20"/>
              </w:rPr>
            </w:pPr>
            <w:r w:rsidRPr="005C2C68">
              <w:rPr>
                <w:rFonts w:ascii="SkolaSerifOffc" w:eastAsia="SkolaSerifOffc" w:hAnsi="SkolaSerifOffc" w:cs="SkolaSerifOffc"/>
                <w:sz w:val="20"/>
                <w:szCs w:val="20"/>
              </w:rPr>
              <w:t>8.</w:t>
            </w:r>
          </w:p>
        </w:tc>
        <w:tc>
          <w:tcPr>
            <w:tcW w:w="2714" w:type="dxa"/>
            <w:shd w:val="clear" w:color="auto" w:fill="auto"/>
          </w:tcPr>
          <w:p w:rsidR="003C05B4" w:rsidRPr="005C2C68" w:rsidRDefault="003C05B4" w:rsidP="003C0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 w:line="259" w:lineRule="auto"/>
              <w:jc w:val="both"/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>Весна Миновска</w:t>
            </w:r>
          </w:p>
        </w:tc>
        <w:tc>
          <w:tcPr>
            <w:tcW w:w="4085" w:type="dxa"/>
            <w:shd w:val="clear" w:color="auto" w:fill="auto"/>
          </w:tcPr>
          <w:p w:rsidR="003C05B4" w:rsidRPr="005C2C68" w:rsidRDefault="003C05B4" w:rsidP="003C0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9"/>
              <w:jc w:val="both"/>
              <w:rPr>
                <w:rFonts w:ascii="SkolaSerifOffc" w:hAnsi="SkolaSerifOffc"/>
                <w:sz w:val="20"/>
                <w:szCs w:val="20"/>
              </w:rPr>
            </w:pPr>
            <w:r w:rsidRPr="00964D6F">
              <w:rPr>
                <w:rFonts w:ascii="SkolaSerifOffc" w:hAnsi="SkolaSerifOffc"/>
                <w:sz w:val="20"/>
                <w:szCs w:val="20"/>
              </w:rPr>
              <w:t>„Улогата на обуките врз подобрување на перформансите на вработените“</w:t>
            </w:r>
          </w:p>
        </w:tc>
        <w:tc>
          <w:tcPr>
            <w:tcW w:w="3076" w:type="dxa"/>
            <w:shd w:val="clear" w:color="auto" w:fill="auto"/>
          </w:tcPr>
          <w:p w:rsidR="003C05B4" w:rsidRPr="009C1B42" w:rsidRDefault="009C1B42" w:rsidP="003C05B4">
            <w:pPr>
              <w:jc w:val="both"/>
              <w:rPr>
                <w:rFonts w:ascii="SkolaSerifOffc" w:eastAsia="SkolaSerifOffc" w:hAnsi="SkolaSerifOffc" w:cs="SkolaSerifOffc"/>
                <w:sz w:val="20"/>
                <w:szCs w:val="20"/>
                <w:lang w:val="en-US"/>
              </w:rPr>
            </w:pPr>
            <w:r>
              <w:rPr>
                <w:rFonts w:ascii="SkolaSerifOffc" w:eastAsia="SkolaSerifOffc" w:hAnsi="SkolaSerifOffc" w:cs="SkolaSerifOffc"/>
                <w:sz w:val="20"/>
                <w:szCs w:val="20"/>
                <w:lang w:val="en-US"/>
              </w:rPr>
              <w:t>The role of training in improving employee performance</w:t>
            </w:r>
          </w:p>
        </w:tc>
        <w:tc>
          <w:tcPr>
            <w:tcW w:w="2056" w:type="dxa"/>
            <w:shd w:val="clear" w:color="auto" w:fill="auto"/>
          </w:tcPr>
          <w:p w:rsidR="003C05B4" w:rsidRPr="005C2C68" w:rsidRDefault="003C05B4" w:rsidP="003C05B4">
            <w:pPr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</w:pPr>
            <w:r w:rsidRPr="005C2C68"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 xml:space="preserve">Проф. д-р </w:t>
            </w:r>
            <w:r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>Милева Ѓуровска</w:t>
            </w:r>
          </w:p>
        </w:tc>
        <w:tc>
          <w:tcPr>
            <w:tcW w:w="1644" w:type="dxa"/>
            <w:shd w:val="clear" w:color="auto" w:fill="auto"/>
          </w:tcPr>
          <w:p w:rsidR="003C05B4" w:rsidRDefault="003C05B4" w:rsidP="003C05B4">
            <w:r w:rsidRPr="004F24A6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0-38</w:t>
            </w:r>
            <w:r>
              <w:rPr>
                <w:sz w:val="20"/>
                <w:szCs w:val="20"/>
              </w:rPr>
              <w:t>8</w:t>
            </w:r>
            <w:r w:rsidRPr="004F24A6">
              <w:rPr>
                <w:sz w:val="20"/>
                <w:szCs w:val="20"/>
                <w:lang w:val="en-US"/>
              </w:rPr>
              <w:t xml:space="preserve">/2 </w:t>
            </w:r>
            <w:r w:rsidRPr="004F24A6">
              <w:rPr>
                <w:sz w:val="20"/>
                <w:szCs w:val="20"/>
              </w:rPr>
              <w:t>од 10.2.2022 година</w:t>
            </w:r>
          </w:p>
        </w:tc>
      </w:tr>
      <w:tr w:rsidR="00AB3237" w:rsidRPr="005C2C68" w:rsidTr="00AB3237">
        <w:trPr>
          <w:trHeight w:val="906"/>
        </w:trPr>
        <w:tc>
          <w:tcPr>
            <w:tcW w:w="680" w:type="dxa"/>
            <w:shd w:val="clear" w:color="auto" w:fill="auto"/>
          </w:tcPr>
          <w:p w:rsidR="00AB3237" w:rsidRPr="005C2C68" w:rsidRDefault="00AB3237" w:rsidP="00AB3237">
            <w:pPr>
              <w:rPr>
                <w:rFonts w:ascii="SkolaSerifOffc" w:eastAsia="SkolaSerifOffc" w:hAnsi="SkolaSerifOffc" w:cs="SkolaSerifOffc"/>
                <w:sz w:val="20"/>
                <w:szCs w:val="20"/>
              </w:rPr>
            </w:pPr>
            <w:r w:rsidRPr="005C2C68">
              <w:rPr>
                <w:rFonts w:ascii="SkolaSerifOffc" w:eastAsia="SkolaSerifOffc" w:hAnsi="SkolaSerifOffc" w:cs="SkolaSerifOffc"/>
                <w:sz w:val="20"/>
                <w:szCs w:val="20"/>
              </w:rPr>
              <w:t>9.</w:t>
            </w:r>
          </w:p>
        </w:tc>
        <w:tc>
          <w:tcPr>
            <w:tcW w:w="2714" w:type="dxa"/>
            <w:shd w:val="clear" w:color="auto" w:fill="auto"/>
          </w:tcPr>
          <w:p w:rsidR="00AB3237" w:rsidRPr="005C2C68" w:rsidRDefault="003C05B4" w:rsidP="00AB3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 w:line="259" w:lineRule="auto"/>
              <w:jc w:val="both"/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>Сања Станковска</w:t>
            </w:r>
          </w:p>
        </w:tc>
        <w:tc>
          <w:tcPr>
            <w:tcW w:w="4085" w:type="dxa"/>
            <w:shd w:val="clear" w:color="auto" w:fill="auto"/>
          </w:tcPr>
          <w:p w:rsidR="00AB3237" w:rsidRPr="005C2C68" w:rsidRDefault="003C05B4" w:rsidP="00AB3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9"/>
              <w:jc w:val="both"/>
              <w:rPr>
                <w:rFonts w:ascii="SkolaSerifOffc" w:hAnsi="SkolaSerifOffc"/>
                <w:sz w:val="20"/>
                <w:szCs w:val="20"/>
              </w:rPr>
            </w:pPr>
            <w:r w:rsidRPr="003C05B4">
              <w:rPr>
                <w:rFonts w:ascii="SkolaSerifOffc" w:hAnsi="SkolaSerifOffc"/>
                <w:sz w:val="20"/>
                <w:szCs w:val="20"/>
              </w:rPr>
              <w:t>„Прилагодување на вработените во малите и средните претпријатија во услови на пандемија предизвикана од Ковид-19“</w:t>
            </w:r>
          </w:p>
        </w:tc>
        <w:tc>
          <w:tcPr>
            <w:tcW w:w="3076" w:type="dxa"/>
            <w:shd w:val="clear" w:color="auto" w:fill="auto"/>
          </w:tcPr>
          <w:p w:rsidR="00AB3237" w:rsidRPr="005C2C68" w:rsidRDefault="009C1B42" w:rsidP="00AB3237">
            <w:pPr>
              <w:jc w:val="both"/>
              <w:rPr>
                <w:rFonts w:ascii="SkolaSerifOffc" w:eastAsia="SkolaSerifOffc" w:hAnsi="SkolaSerifOffc" w:cs="SkolaSerifOffc"/>
                <w:sz w:val="20"/>
                <w:szCs w:val="20"/>
                <w:lang w:val="en-US"/>
              </w:rPr>
            </w:pPr>
            <w:r>
              <w:rPr>
                <w:rFonts w:ascii="SkolaSerifOffc" w:eastAsia="SkolaSerifOffc" w:hAnsi="SkolaSerifOffc" w:cs="SkolaSerifOffc"/>
                <w:sz w:val="20"/>
                <w:szCs w:val="20"/>
                <w:lang w:val="en-US"/>
              </w:rPr>
              <w:t>Employee work adjustment for small and medium – sized businesses in times of Covid-19 pandemic</w:t>
            </w:r>
          </w:p>
        </w:tc>
        <w:tc>
          <w:tcPr>
            <w:tcW w:w="2056" w:type="dxa"/>
            <w:shd w:val="clear" w:color="auto" w:fill="auto"/>
          </w:tcPr>
          <w:p w:rsidR="00AB3237" w:rsidRPr="005C2C68" w:rsidRDefault="00AB3237" w:rsidP="003C05B4">
            <w:pPr>
              <w:rPr>
                <w:sz w:val="20"/>
                <w:szCs w:val="20"/>
              </w:rPr>
            </w:pPr>
            <w:r w:rsidRPr="005C2C68"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 xml:space="preserve">Проф. д-р </w:t>
            </w:r>
            <w:r w:rsidR="003C05B4"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>Милева Ѓуровска</w:t>
            </w:r>
          </w:p>
        </w:tc>
        <w:tc>
          <w:tcPr>
            <w:tcW w:w="1644" w:type="dxa"/>
            <w:shd w:val="clear" w:color="auto" w:fill="auto"/>
          </w:tcPr>
          <w:p w:rsidR="00AB3237" w:rsidRPr="005C2C68" w:rsidRDefault="00AB3237" w:rsidP="003C05B4">
            <w:pPr>
              <w:rPr>
                <w:sz w:val="20"/>
                <w:szCs w:val="20"/>
              </w:rPr>
            </w:pPr>
            <w:r w:rsidRPr="005C2C68">
              <w:rPr>
                <w:sz w:val="20"/>
                <w:szCs w:val="20"/>
                <w:lang w:val="en-US"/>
              </w:rPr>
              <w:t>1</w:t>
            </w:r>
            <w:r w:rsidR="003C05B4">
              <w:rPr>
                <w:sz w:val="20"/>
                <w:szCs w:val="20"/>
                <w:lang w:val="en-US"/>
              </w:rPr>
              <w:t>0-389/2</w:t>
            </w:r>
            <w:r w:rsidRPr="005C2C68">
              <w:rPr>
                <w:sz w:val="20"/>
                <w:szCs w:val="20"/>
                <w:lang w:val="en-US"/>
              </w:rPr>
              <w:t xml:space="preserve"> </w:t>
            </w:r>
            <w:r w:rsidRPr="005C2C68">
              <w:rPr>
                <w:sz w:val="20"/>
                <w:szCs w:val="20"/>
              </w:rPr>
              <w:t xml:space="preserve">од </w:t>
            </w:r>
            <w:r w:rsidR="003C05B4">
              <w:rPr>
                <w:sz w:val="20"/>
                <w:szCs w:val="20"/>
              </w:rPr>
              <w:t>10.2</w:t>
            </w:r>
            <w:r w:rsidRPr="005C2C68">
              <w:rPr>
                <w:sz w:val="20"/>
                <w:szCs w:val="20"/>
              </w:rPr>
              <w:t>.2022 година</w:t>
            </w:r>
          </w:p>
        </w:tc>
      </w:tr>
    </w:tbl>
    <w:p w:rsidR="00B03108" w:rsidRPr="005C2C68" w:rsidRDefault="00B03108" w:rsidP="00255B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kolaSerifOffc" w:eastAsia="SkolaSerifOffc" w:hAnsi="SkolaSerifOffc" w:cs="SkolaSerifOffc"/>
          <w:color w:val="000000"/>
          <w:sz w:val="20"/>
          <w:szCs w:val="20"/>
        </w:rPr>
      </w:pPr>
      <w:bookmarkStart w:id="1" w:name="_heading=h.gjdgxs" w:colFirst="0" w:colLast="0"/>
      <w:bookmarkEnd w:id="1"/>
    </w:p>
    <w:sectPr w:rsidR="00B03108" w:rsidRPr="005C2C68">
      <w:pgSz w:w="16839" w:h="11907" w:orient="landscape"/>
      <w:pgMar w:top="709" w:right="1134" w:bottom="719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cedonian Helv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kolaSerifOffc">
    <w:altName w:val="Times New Roman"/>
    <w:panose1 w:val="02000000000000000000"/>
    <w:charset w:val="00"/>
    <w:family w:val="auto"/>
    <w:pitch w:val="variable"/>
    <w:sig w:usb0="8000022F" w:usb1="5000204A" w:usb2="00000000" w:usb3="00000000" w:csb0="0000008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966AF9"/>
    <w:multiLevelType w:val="multilevel"/>
    <w:tmpl w:val="631EF37E"/>
    <w:lvl w:ilvl="0">
      <w:start w:val="1"/>
      <w:numFmt w:val="decimal"/>
      <w:pStyle w:val="--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108"/>
    <w:rsid w:val="00032983"/>
    <w:rsid w:val="000E6B23"/>
    <w:rsid w:val="00222D8B"/>
    <w:rsid w:val="00234717"/>
    <w:rsid w:val="00255BF0"/>
    <w:rsid w:val="0027501D"/>
    <w:rsid w:val="002A17C3"/>
    <w:rsid w:val="002D00A5"/>
    <w:rsid w:val="00305B01"/>
    <w:rsid w:val="00306F1A"/>
    <w:rsid w:val="00316AD8"/>
    <w:rsid w:val="003403B3"/>
    <w:rsid w:val="00357D92"/>
    <w:rsid w:val="003A7E67"/>
    <w:rsid w:val="003C05B4"/>
    <w:rsid w:val="00401E68"/>
    <w:rsid w:val="004A6B91"/>
    <w:rsid w:val="005148F6"/>
    <w:rsid w:val="0052744D"/>
    <w:rsid w:val="005C2C68"/>
    <w:rsid w:val="00601BC6"/>
    <w:rsid w:val="006647B4"/>
    <w:rsid w:val="00690325"/>
    <w:rsid w:val="006C6789"/>
    <w:rsid w:val="0074281A"/>
    <w:rsid w:val="00775DE1"/>
    <w:rsid w:val="00783B04"/>
    <w:rsid w:val="007C2265"/>
    <w:rsid w:val="007F09FF"/>
    <w:rsid w:val="007F1116"/>
    <w:rsid w:val="00823E57"/>
    <w:rsid w:val="00840041"/>
    <w:rsid w:val="00853DEA"/>
    <w:rsid w:val="00916A5F"/>
    <w:rsid w:val="00925D1F"/>
    <w:rsid w:val="00946DE6"/>
    <w:rsid w:val="00964D6F"/>
    <w:rsid w:val="00982B39"/>
    <w:rsid w:val="009C1B42"/>
    <w:rsid w:val="009E718F"/>
    <w:rsid w:val="00A55D38"/>
    <w:rsid w:val="00A739A2"/>
    <w:rsid w:val="00A742BC"/>
    <w:rsid w:val="00A760E2"/>
    <w:rsid w:val="00A77F55"/>
    <w:rsid w:val="00AA19DA"/>
    <w:rsid w:val="00AB3237"/>
    <w:rsid w:val="00B03108"/>
    <w:rsid w:val="00B43933"/>
    <w:rsid w:val="00BC3474"/>
    <w:rsid w:val="00BD65DD"/>
    <w:rsid w:val="00CB4B6D"/>
    <w:rsid w:val="00CF764A"/>
    <w:rsid w:val="00D00C0C"/>
    <w:rsid w:val="00D23122"/>
    <w:rsid w:val="00D31067"/>
    <w:rsid w:val="00D37DD4"/>
    <w:rsid w:val="00D41B76"/>
    <w:rsid w:val="00D91605"/>
    <w:rsid w:val="00DC3EDB"/>
    <w:rsid w:val="00DE5381"/>
    <w:rsid w:val="00E15A8C"/>
    <w:rsid w:val="00E30D45"/>
    <w:rsid w:val="00E52879"/>
    <w:rsid w:val="00E723D8"/>
    <w:rsid w:val="00ED0A70"/>
    <w:rsid w:val="00F31BC6"/>
    <w:rsid w:val="00F334A6"/>
    <w:rsid w:val="00FC1A6D"/>
    <w:rsid w:val="00FC7766"/>
    <w:rsid w:val="00FD4C81"/>
    <w:rsid w:val="00FE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4B1C5"/>
  <w15:docId w15:val="{C1ACF312-761B-40A5-8713-052E88681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mk-M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C7F"/>
  </w:style>
  <w:style w:type="paragraph" w:styleId="Heading1">
    <w:name w:val="heading 1"/>
    <w:basedOn w:val="Normal"/>
    <w:next w:val="Normal"/>
    <w:link w:val="Heading1Char"/>
    <w:qFormat/>
    <w:rsid w:val="0077057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47DFC"/>
    <w:pPr>
      <w:keepNext/>
      <w:jc w:val="center"/>
      <w:outlineLvl w:val="1"/>
    </w:pPr>
    <w:rPr>
      <w:rFonts w:ascii="MAC C Times" w:hAnsi="MAC C Times"/>
      <w:b/>
      <w:sz w:val="28"/>
      <w:szCs w:val="20"/>
    </w:rPr>
  </w:style>
  <w:style w:type="paragraph" w:styleId="Heading3">
    <w:name w:val="heading 3"/>
    <w:basedOn w:val="Normal"/>
    <w:next w:val="Normal"/>
    <w:qFormat/>
    <w:rsid w:val="00B47DFC"/>
    <w:pPr>
      <w:keepNext/>
      <w:outlineLvl w:val="2"/>
    </w:pPr>
    <w:rPr>
      <w:rFonts w:ascii="MAC C Times" w:hAnsi="MAC C Times"/>
      <w:szCs w:val="2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351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Основен"/>
    <w:link w:val="Char"/>
    <w:qFormat/>
    <w:rsid w:val="003A6C7F"/>
    <w:pPr>
      <w:spacing w:after="120" w:line="259" w:lineRule="auto"/>
      <w:ind w:firstLine="851"/>
      <w:jc w:val="both"/>
    </w:pPr>
    <w:rPr>
      <w:rFonts w:ascii="Georgia" w:hAnsi="Georgia"/>
      <w:w w:val="90"/>
      <w:sz w:val="22"/>
      <w:szCs w:val="22"/>
    </w:rPr>
  </w:style>
  <w:style w:type="character" w:customStyle="1" w:styleId="Char">
    <w:name w:val="Основен Char"/>
    <w:link w:val="a"/>
    <w:rsid w:val="003A6C7F"/>
    <w:rPr>
      <w:rFonts w:ascii="Georgia" w:hAnsi="Georgia"/>
      <w:w w:val="90"/>
      <w:sz w:val="22"/>
      <w:szCs w:val="22"/>
      <w:lang w:val="mk-MK" w:bidi="ar-SA"/>
    </w:rPr>
  </w:style>
  <w:style w:type="character" w:customStyle="1" w:styleId="a0">
    <w:name w:val="Наднаслов"/>
    <w:uiPriority w:val="1"/>
    <w:qFormat/>
    <w:rsid w:val="003A6C7F"/>
    <w:rPr>
      <w:rFonts w:ascii="Georgia" w:hAnsi="Georgia"/>
      <w:b/>
      <w:caps/>
      <w:smallCaps w:val="0"/>
      <w:strike w:val="0"/>
      <w:dstrike w:val="0"/>
      <w:vanish w:val="0"/>
      <w:w w:val="80"/>
      <w:sz w:val="32"/>
      <w:vertAlign w:val="baseline"/>
    </w:rPr>
  </w:style>
  <w:style w:type="paragraph" w:customStyle="1" w:styleId="a1">
    <w:name w:val="Наслов"/>
    <w:next w:val="Normal"/>
    <w:link w:val="Char0"/>
    <w:qFormat/>
    <w:rsid w:val="003A6C7F"/>
    <w:pPr>
      <w:keepNext/>
      <w:keepLines/>
      <w:spacing w:after="240" w:line="240" w:lineRule="exact"/>
      <w:contextualSpacing/>
      <w:jc w:val="center"/>
    </w:pPr>
    <w:rPr>
      <w:rFonts w:ascii="Georgia" w:hAnsi="Georgia"/>
      <w:b/>
      <w:sz w:val="22"/>
      <w:szCs w:val="22"/>
    </w:rPr>
  </w:style>
  <w:style w:type="character" w:customStyle="1" w:styleId="Char0">
    <w:name w:val="Наслов Char"/>
    <w:link w:val="a1"/>
    <w:rsid w:val="003A6C7F"/>
    <w:rPr>
      <w:rFonts w:ascii="Georgia" w:hAnsi="Georgia"/>
      <w:b/>
      <w:sz w:val="22"/>
      <w:szCs w:val="22"/>
      <w:lang w:val="mk-MK" w:bidi="ar-SA"/>
    </w:rPr>
  </w:style>
  <w:style w:type="paragraph" w:customStyle="1" w:styleId="-1">
    <w:name w:val="Наслов-1"/>
    <w:next w:val="Normal"/>
    <w:link w:val="-1Char"/>
    <w:qFormat/>
    <w:rsid w:val="003A6C7F"/>
    <w:pPr>
      <w:keepNext/>
      <w:keepLines/>
      <w:spacing w:before="240" w:after="180"/>
      <w:jc w:val="center"/>
    </w:pPr>
    <w:rPr>
      <w:rFonts w:ascii="Georgia" w:hAnsi="Georgia"/>
      <w:b/>
      <w:caps/>
      <w:spacing w:val="46"/>
      <w:sz w:val="22"/>
      <w:szCs w:val="22"/>
    </w:rPr>
  </w:style>
  <w:style w:type="character" w:customStyle="1" w:styleId="-1Char">
    <w:name w:val="Наслов-1 Char"/>
    <w:link w:val="-1"/>
    <w:rsid w:val="003A6C7F"/>
    <w:rPr>
      <w:rFonts w:ascii="Georgia" w:hAnsi="Georgia"/>
      <w:b/>
      <w:caps/>
      <w:spacing w:val="46"/>
      <w:sz w:val="22"/>
      <w:szCs w:val="22"/>
      <w:lang w:val="mk-MK" w:bidi="ar-SA"/>
    </w:rPr>
  </w:style>
  <w:style w:type="paragraph" w:customStyle="1" w:styleId="-2">
    <w:name w:val="Наслов-2"/>
    <w:basedOn w:val="a"/>
    <w:link w:val="-2Char"/>
    <w:qFormat/>
    <w:rsid w:val="003A6C7F"/>
    <w:pPr>
      <w:keepNext/>
      <w:keepLines/>
      <w:spacing w:before="120" w:line="240" w:lineRule="auto"/>
      <w:ind w:left="425" w:firstLine="0"/>
      <w:contextualSpacing/>
    </w:pPr>
    <w:rPr>
      <w:b/>
      <w:bCs/>
      <w:smallCaps/>
      <w:w w:val="100"/>
    </w:rPr>
  </w:style>
  <w:style w:type="character" w:customStyle="1" w:styleId="-2Char">
    <w:name w:val="Наслов-2 Char"/>
    <w:link w:val="-2"/>
    <w:rsid w:val="003A6C7F"/>
    <w:rPr>
      <w:rFonts w:ascii="Georgia" w:hAnsi="Georgia"/>
      <w:b/>
      <w:bCs/>
      <w:smallCaps/>
      <w:sz w:val="22"/>
      <w:szCs w:val="22"/>
      <w:lang w:val="mk-MK"/>
    </w:rPr>
  </w:style>
  <w:style w:type="paragraph" w:customStyle="1" w:styleId="-3">
    <w:name w:val="Наслов-3"/>
    <w:next w:val="a"/>
    <w:link w:val="-3Char"/>
    <w:qFormat/>
    <w:rsid w:val="003A6C7F"/>
    <w:pPr>
      <w:keepNext/>
      <w:keepLines/>
      <w:spacing w:after="120"/>
      <w:ind w:left="851"/>
    </w:pPr>
    <w:rPr>
      <w:rFonts w:ascii="Georgia" w:hAnsi="Georgia"/>
      <w:b/>
      <w:w w:val="90"/>
      <w:sz w:val="22"/>
      <w:szCs w:val="22"/>
      <w:u w:val="single"/>
    </w:rPr>
  </w:style>
  <w:style w:type="character" w:customStyle="1" w:styleId="-3Char">
    <w:name w:val="Наслов-3 Char"/>
    <w:link w:val="-3"/>
    <w:rsid w:val="003A6C7F"/>
    <w:rPr>
      <w:rFonts w:ascii="Georgia" w:hAnsi="Georgia"/>
      <w:b/>
      <w:w w:val="90"/>
      <w:sz w:val="22"/>
      <w:szCs w:val="22"/>
      <w:u w:val="single"/>
      <w:lang w:val="mk-MK" w:bidi="ar-SA"/>
    </w:rPr>
  </w:style>
  <w:style w:type="paragraph" w:customStyle="1" w:styleId="--">
    <w:name w:val="Ос-набр-броеви"/>
    <w:basedOn w:val="Normal"/>
    <w:link w:val="--Char"/>
    <w:qFormat/>
    <w:rsid w:val="003A6C7F"/>
    <w:pPr>
      <w:numPr>
        <w:numId w:val="1"/>
      </w:numPr>
      <w:spacing w:after="120"/>
    </w:pPr>
    <w:rPr>
      <w:rFonts w:ascii="Georgia" w:hAnsi="Georgia"/>
      <w:w w:val="90"/>
      <w:sz w:val="22"/>
      <w:szCs w:val="22"/>
    </w:rPr>
  </w:style>
  <w:style w:type="character" w:customStyle="1" w:styleId="--Char">
    <w:name w:val="Ос-набр-броеви Char"/>
    <w:link w:val="--"/>
    <w:rsid w:val="003A6C7F"/>
    <w:rPr>
      <w:rFonts w:ascii="Georgia" w:hAnsi="Georgia"/>
      <w:w w:val="90"/>
      <w:sz w:val="22"/>
      <w:szCs w:val="22"/>
      <w:lang w:val="mk-MK"/>
    </w:rPr>
  </w:style>
  <w:style w:type="paragraph" w:customStyle="1" w:styleId="--0">
    <w:name w:val="Ос-набр-тире"/>
    <w:basedOn w:val="Normal"/>
    <w:link w:val="--Char0"/>
    <w:qFormat/>
    <w:rsid w:val="003A6C7F"/>
    <w:pPr>
      <w:tabs>
        <w:tab w:val="num" w:pos="720"/>
      </w:tabs>
      <w:spacing w:after="180"/>
      <w:ind w:left="720" w:hanging="720"/>
    </w:pPr>
    <w:rPr>
      <w:rFonts w:ascii="Georgia" w:hAnsi="Georgia"/>
      <w:w w:val="90"/>
      <w:sz w:val="22"/>
      <w:szCs w:val="22"/>
    </w:rPr>
  </w:style>
  <w:style w:type="character" w:customStyle="1" w:styleId="--Char0">
    <w:name w:val="Ос-набр-тире Char"/>
    <w:link w:val="--0"/>
    <w:rsid w:val="003A6C7F"/>
    <w:rPr>
      <w:rFonts w:ascii="Georgia" w:hAnsi="Georgia"/>
      <w:w w:val="90"/>
      <w:sz w:val="22"/>
      <w:szCs w:val="22"/>
    </w:rPr>
  </w:style>
  <w:style w:type="paragraph" w:customStyle="1" w:styleId="--1">
    <w:name w:val="Ос-набр-точки"/>
    <w:basedOn w:val="Normal"/>
    <w:link w:val="--Char1"/>
    <w:qFormat/>
    <w:rsid w:val="003A6C7F"/>
    <w:pPr>
      <w:tabs>
        <w:tab w:val="num" w:pos="720"/>
        <w:tab w:val="left" w:pos="1134"/>
      </w:tabs>
      <w:spacing w:after="240"/>
      <w:ind w:left="720" w:hanging="720"/>
      <w:contextualSpacing/>
    </w:pPr>
    <w:rPr>
      <w:rFonts w:ascii="Georgia" w:hAnsi="Georgia"/>
      <w:w w:val="90"/>
      <w:sz w:val="22"/>
      <w:szCs w:val="22"/>
    </w:rPr>
  </w:style>
  <w:style w:type="character" w:customStyle="1" w:styleId="--Char1">
    <w:name w:val="Ос-набр-точки Char"/>
    <w:link w:val="--1"/>
    <w:rsid w:val="003A6C7F"/>
    <w:rPr>
      <w:rFonts w:ascii="Georgia" w:hAnsi="Georgia"/>
      <w:w w:val="90"/>
      <w:sz w:val="22"/>
      <w:szCs w:val="22"/>
    </w:rPr>
  </w:style>
  <w:style w:type="numbering" w:customStyle="1" w:styleId="-">
    <w:name w:val="Ос-точки"/>
    <w:basedOn w:val="NoList"/>
    <w:uiPriority w:val="99"/>
    <w:rsid w:val="003A6C7F"/>
  </w:style>
  <w:style w:type="paragraph" w:customStyle="1" w:styleId="-0">
    <w:name w:val="Ос-труд"/>
    <w:link w:val="-Char"/>
    <w:qFormat/>
    <w:rsid w:val="003A6C7F"/>
    <w:pPr>
      <w:tabs>
        <w:tab w:val="num" w:pos="720"/>
      </w:tabs>
      <w:spacing w:after="160" w:line="259" w:lineRule="auto"/>
      <w:ind w:left="720" w:hanging="720"/>
    </w:pPr>
    <w:rPr>
      <w:rFonts w:ascii="Georgia" w:hAnsi="Georgia"/>
      <w:w w:val="90"/>
      <w:sz w:val="22"/>
      <w:szCs w:val="22"/>
    </w:rPr>
  </w:style>
  <w:style w:type="character" w:customStyle="1" w:styleId="-Char">
    <w:name w:val="Ос-труд Char"/>
    <w:link w:val="-0"/>
    <w:rsid w:val="003A6C7F"/>
    <w:rPr>
      <w:rFonts w:ascii="Georgia" w:hAnsi="Georgia"/>
      <w:w w:val="90"/>
      <w:sz w:val="22"/>
      <w:szCs w:val="22"/>
    </w:rPr>
  </w:style>
  <w:style w:type="paragraph" w:customStyle="1" w:styleId="-4">
    <w:name w:val="Рец.ком.-член"/>
    <w:basedOn w:val="--"/>
    <w:link w:val="-Char0"/>
    <w:qFormat/>
    <w:rsid w:val="003A6C7F"/>
    <w:pPr>
      <w:numPr>
        <w:numId w:val="0"/>
      </w:numPr>
      <w:tabs>
        <w:tab w:val="num" w:pos="720"/>
      </w:tabs>
      <w:ind w:left="720" w:hanging="720"/>
    </w:pPr>
    <w:rPr>
      <w:b/>
    </w:rPr>
  </w:style>
  <w:style w:type="character" w:customStyle="1" w:styleId="-Char0">
    <w:name w:val="Рец.ком.-член Char"/>
    <w:link w:val="-4"/>
    <w:rsid w:val="003A6C7F"/>
    <w:rPr>
      <w:rFonts w:ascii="Georgia" w:hAnsi="Georgia"/>
      <w:b/>
      <w:w w:val="90"/>
      <w:sz w:val="22"/>
      <w:szCs w:val="22"/>
    </w:rPr>
  </w:style>
  <w:style w:type="paragraph" w:customStyle="1" w:styleId="a2">
    <w:name w:val="Рец.комисија"/>
    <w:basedOn w:val="a"/>
    <w:link w:val="Char1"/>
    <w:qFormat/>
    <w:rsid w:val="003A6C7F"/>
    <w:pPr>
      <w:ind w:left="4536" w:firstLine="0"/>
      <w:jc w:val="left"/>
    </w:pPr>
  </w:style>
  <w:style w:type="character" w:customStyle="1" w:styleId="Char1">
    <w:name w:val="Рец.комисија Char"/>
    <w:link w:val="a2"/>
    <w:rsid w:val="003A6C7F"/>
    <w:rPr>
      <w:rFonts w:ascii="Georgia" w:hAnsi="Georgia"/>
      <w:w w:val="90"/>
      <w:sz w:val="22"/>
      <w:szCs w:val="22"/>
      <w:lang w:val="mk-MK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C34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9C3419"/>
    <w:rPr>
      <w:rFonts w:ascii="Courier New" w:hAnsi="Courier New" w:cs="Courier New"/>
    </w:rPr>
  </w:style>
  <w:style w:type="character" w:customStyle="1" w:styleId="hps">
    <w:name w:val="hps"/>
    <w:basedOn w:val="DefaultParagraphFont"/>
    <w:rsid w:val="00EA279A"/>
  </w:style>
  <w:style w:type="character" w:customStyle="1" w:styleId="shorttext">
    <w:name w:val="short_text"/>
    <w:basedOn w:val="DefaultParagraphFont"/>
    <w:rsid w:val="00EA279A"/>
  </w:style>
  <w:style w:type="paragraph" w:styleId="BodyText">
    <w:name w:val="Body Text"/>
    <w:basedOn w:val="Normal"/>
    <w:link w:val="BodyTextChar"/>
    <w:unhideWhenUsed/>
    <w:rsid w:val="00BF20F3"/>
    <w:pPr>
      <w:jc w:val="both"/>
    </w:pPr>
    <w:rPr>
      <w:rFonts w:ascii="Macedonian Helv" w:hAnsi="Macedonian Helv"/>
      <w:lang w:val="en-GB"/>
    </w:rPr>
  </w:style>
  <w:style w:type="character" w:customStyle="1" w:styleId="BodyTextChar">
    <w:name w:val="Body Text Char"/>
    <w:link w:val="BodyText"/>
    <w:rsid w:val="00BF20F3"/>
    <w:rPr>
      <w:rFonts w:ascii="Macedonian Helv" w:hAnsi="Macedonian Helv"/>
      <w:sz w:val="24"/>
      <w:szCs w:val="24"/>
      <w:lang w:eastAsia="en-US"/>
    </w:rPr>
  </w:style>
  <w:style w:type="character" w:styleId="Emphasis">
    <w:name w:val="Emphasis"/>
    <w:uiPriority w:val="20"/>
    <w:qFormat/>
    <w:rsid w:val="00965CAF"/>
    <w:rPr>
      <w:i/>
      <w:iCs/>
    </w:rPr>
  </w:style>
  <w:style w:type="character" w:customStyle="1" w:styleId="apple-converted-space">
    <w:name w:val="apple-converted-space"/>
    <w:basedOn w:val="DefaultParagraphFont"/>
    <w:rsid w:val="00965CAF"/>
  </w:style>
  <w:style w:type="character" w:customStyle="1" w:styleId="Heading1Char">
    <w:name w:val="Heading 1 Char"/>
    <w:link w:val="Heading1"/>
    <w:rsid w:val="0077057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unhideWhenUsed/>
    <w:rsid w:val="00D266D5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8E11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E11DE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QvJgwtpRGTThqqDgOA1BEEMkOg==">AMUW2mUqlQ+38iJznKs76art7lko/xrpg9ROhHPJk0nRF8ysRJl6rRl+lLbG5tTJQ3Wxlm/+9UaATwUcPgnFPELkrvWZRPzNJ8p7lU9kNJgGC2PESapH7LSRBOA1/0iFac+srPr3b30s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Stambolieva</dc:creator>
  <cp:lastModifiedBy>Деспина Миладиновска</cp:lastModifiedBy>
  <cp:revision>6</cp:revision>
  <cp:lastPrinted>2022-02-11T08:17:00Z</cp:lastPrinted>
  <dcterms:created xsi:type="dcterms:W3CDTF">2022-01-18T15:00:00Z</dcterms:created>
  <dcterms:modified xsi:type="dcterms:W3CDTF">2022-02-11T08:17:00Z</dcterms:modified>
</cp:coreProperties>
</file>