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2D4C" w:rsidRDefault="00E42D4C" w:rsidP="00187219">
      <w:pPr>
        <w:pStyle w:val="BodyText"/>
        <w:rPr>
          <w:rFonts w:ascii="Times New Roman" w:hAnsi="Times New Roman" w:cs="Times New Roman"/>
          <w:b/>
          <w:lang w:val="mk-MK"/>
        </w:rPr>
      </w:pPr>
      <w:bookmarkStart w:id="0" w:name="X4fe762dbbbbf96bc9cab35376d7b9f21b3c35ee"/>
      <w:r>
        <w:rPr>
          <w:rFonts w:ascii="Times New Roman" w:hAnsi="Times New Roman" w:cs="Times New Roman"/>
          <w:b/>
          <w:lang w:val="mk-MK"/>
        </w:rPr>
        <w:t>Проф. д-р Нат</w:t>
      </w:r>
      <w:bookmarkStart w:id="1" w:name="_GoBack"/>
      <w:bookmarkEnd w:id="1"/>
      <w:r>
        <w:rPr>
          <w:rFonts w:ascii="Times New Roman" w:hAnsi="Times New Roman" w:cs="Times New Roman"/>
          <w:b/>
          <w:lang w:val="mk-MK"/>
        </w:rPr>
        <w:t>аша АНГЕЛОСКА-ГАЛЕВСКА</w:t>
      </w:r>
    </w:p>
    <w:p w:rsidR="00187219" w:rsidRPr="00187219" w:rsidRDefault="00187219" w:rsidP="00187219">
      <w:pPr>
        <w:pStyle w:val="BodyText"/>
        <w:rPr>
          <w:rFonts w:ascii="Times New Roman" w:hAnsi="Times New Roman" w:cs="Times New Roman"/>
          <w:b/>
          <w:lang w:val="mk-MK"/>
        </w:rPr>
      </w:pPr>
      <w:r w:rsidRPr="00187219">
        <w:rPr>
          <w:rFonts w:ascii="Times New Roman" w:hAnsi="Times New Roman" w:cs="Times New Roman"/>
          <w:b/>
        </w:rPr>
        <w:t xml:space="preserve">СТУДЕНТСКА ЕВАЛУАЦИЈА НА КВАЛИТЕТОТ </w:t>
      </w:r>
      <w:r w:rsidRPr="00187219">
        <w:rPr>
          <w:rFonts w:ascii="Times New Roman" w:hAnsi="Times New Roman" w:cs="Times New Roman"/>
          <w:b/>
          <w:lang w:val="mk-MK"/>
        </w:rPr>
        <w:t xml:space="preserve">И ЕФЕКТИВНОСТА </w:t>
      </w:r>
      <w:r>
        <w:rPr>
          <w:rFonts w:ascii="Times New Roman" w:hAnsi="Times New Roman" w:cs="Times New Roman"/>
          <w:b/>
          <w:lang w:val="mk-MK"/>
        </w:rPr>
        <w:t>НА НАСТАВАТА – РЕЗУЛТАТИ И ПРЕПОРАКИ</w:t>
      </w:r>
    </w:p>
    <w:p w:rsidR="005C59FF" w:rsidRPr="00187219" w:rsidRDefault="00FA2891" w:rsidP="007A3A21">
      <w:pPr>
        <w:pStyle w:val="Heading2"/>
        <w:spacing w:line="360" w:lineRule="auto"/>
        <w:jc w:val="both"/>
        <w:rPr>
          <w:rFonts w:ascii="Times New Roman" w:hAnsi="Times New Roman" w:cs="Times New Roman"/>
          <w:b/>
          <w:color w:val="auto"/>
          <w:sz w:val="24"/>
          <w:szCs w:val="24"/>
          <w:lang w:val="mk-MK"/>
        </w:rPr>
      </w:pPr>
      <w:bookmarkStart w:id="2" w:name="апстракт"/>
      <w:r w:rsidRPr="00187219">
        <w:rPr>
          <w:rFonts w:ascii="Times New Roman" w:eastAsiaTheme="minorHAnsi" w:hAnsi="Times New Roman" w:cs="Times New Roman"/>
          <w:b/>
          <w:color w:val="auto"/>
          <w:sz w:val="24"/>
          <w:szCs w:val="24"/>
          <w:lang w:val="mk-MK"/>
        </w:rPr>
        <w:t>Кратка содржина:</w:t>
      </w:r>
    </w:p>
    <w:p w:rsidR="005C59FF" w:rsidRPr="00187219" w:rsidRDefault="00833D48" w:rsidP="007A3A21">
      <w:pPr>
        <w:pStyle w:val="FirstParagraph"/>
        <w:spacing w:line="360" w:lineRule="auto"/>
        <w:jc w:val="both"/>
        <w:rPr>
          <w:rFonts w:ascii="Times New Roman" w:hAnsi="Times New Roman" w:cs="Times New Roman"/>
        </w:rPr>
      </w:pPr>
      <w:r w:rsidRPr="00187219">
        <w:rPr>
          <w:rFonts w:ascii="Times New Roman" w:hAnsi="Times New Roman" w:cs="Times New Roman"/>
        </w:rPr>
        <w:t>Евалуацијата на наставниот процес е од суштинско значење за утврдување на неговиот квалитет. Меѓу различните механизми за евалуација, студентските повратни информации се сметаат за еден од најрелевантните и највредните извори на информации. Во овој контекст, трудот ги презентира резултатите од истражување спроведено меѓу студентите по педагогија, фокусирано на одредени клучни аспекти од наставниот процес. Прашалник</w:t>
      </w:r>
      <w:r w:rsidR="00187219" w:rsidRPr="00187219">
        <w:rPr>
          <w:rFonts w:ascii="Times New Roman" w:hAnsi="Times New Roman" w:cs="Times New Roman"/>
        </w:rPr>
        <w:t>от беше анонимно пополнет од 122</w:t>
      </w:r>
      <w:r w:rsidRPr="00187219">
        <w:rPr>
          <w:rFonts w:ascii="Times New Roman" w:hAnsi="Times New Roman" w:cs="Times New Roman"/>
        </w:rPr>
        <w:t xml:space="preserve"> студенти преку универзитетската онлајн платформа.</w:t>
      </w:r>
    </w:p>
    <w:p w:rsidR="005C59FF" w:rsidRPr="00187219" w:rsidRDefault="00833D48" w:rsidP="007A3A21">
      <w:pPr>
        <w:pStyle w:val="BodyText"/>
        <w:spacing w:line="360" w:lineRule="auto"/>
        <w:jc w:val="both"/>
        <w:rPr>
          <w:rFonts w:ascii="Times New Roman" w:hAnsi="Times New Roman" w:cs="Times New Roman"/>
        </w:rPr>
      </w:pPr>
      <w:r w:rsidRPr="00187219">
        <w:rPr>
          <w:rFonts w:ascii="Times New Roman" w:hAnsi="Times New Roman" w:cs="Times New Roman"/>
        </w:rPr>
        <w:t>Генерално, студентските оценки за наставниот процес покажаа многу високи и задоволителни резултати. Од единаесетте квантитативни категории, десет добија просечна оценка над девет. Највисоко оценета беше категоријата поврзана со достапноста на соодветни материјали за учење и поддршка за подготовка на испити, додека најниската оценка се однесуваше на нивото на академски барања поставени пред студентите (колоквиуми, наставни програми и испити).</w:t>
      </w:r>
    </w:p>
    <w:p w:rsidR="005C59FF" w:rsidRPr="00187219" w:rsidRDefault="00833D48" w:rsidP="007A3A21">
      <w:pPr>
        <w:pStyle w:val="BodyText"/>
        <w:spacing w:line="360" w:lineRule="auto"/>
        <w:jc w:val="both"/>
        <w:rPr>
          <w:rFonts w:ascii="Times New Roman" w:hAnsi="Times New Roman" w:cs="Times New Roman"/>
        </w:rPr>
      </w:pPr>
      <w:r w:rsidRPr="00187219">
        <w:rPr>
          <w:rFonts w:ascii="Times New Roman" w:hAnsi="Times New Roman" w:cs="Times New Roman"/>
        </w:rPr>
        <w:t xml:space="preserve">Употребата на фокус групи како квалитативен метод овозможи подлабоки сознанија и помогна во обезбедување пообјективни резултати. Иако анкетата беше анонимна, студентите </w:t>
      </w:r>
      <w:r w:rsidR="00494FB3" w:rsidRPr="00187219">
        <w:rPr>
          <w:rFonts w:ascii="Times New Roman" w:hAnsi="Times New Roman" w:cs="Times New Roman"/>
          <w:lang w:val="mk-MK"/>
        </w:rPr>
        <w:t xml:space="preserve">во дикусијата </w:t>
      </w:r>
      <w:r w:rsidRPr="00187219">
        <w:rPr>
          <w:rFonts w:ascii="Times New Roman" w:hAnsi="Times New Roman" w:cs="Times New Roman"/>
        </w:rPr>
        <w:t>изразија воздржаност поради можни конф</w:t>
      </w:r>
      <w:r w:rsidR="00494FB3" w:rsidRPr="00187219">
        <w:rPr>
          <w:rFonts w:ascii="Times New Roman" w:hAnsi="Times New Roman" w:cs="Times New Roman"/>
        </w:rPr>
        <w:t xml:space="preserve">ликти со професорите при </w:t>
      </w:r>
      <w:r w:rsidR="00494FB3" w:rsidRPr="00187219">
        <w:rPr>
          <w:rFonts w:ascii="Times New Roman" w:hAnsi="Times New Roman" w:cs="Times New Roman"/>
          <w:lang w:val="mk-MK"/>
        </w:rPr>
        <w:t xml:space="preserve">нивното оценување со </w:t>
      </w:r>
      <w:r w:rsidRPr="00187219">
        <w:rPr>
          <w:rFonts w:ascii="Times New Roman" w:hAnsi="Times New Roman" w:cs="Times New Roman"/>
        </w:rPr>
        <w:t>пониски оценки. Овие наоди ја нагласуваат важноста од триангулација на квантитативните и квалитативните методи со цел добивање посеопфатни и поверодостојни резултати.</w:t>
      </w:r>
    </w:p>
    <w:p w:rsidR="005C59FF" w:rsidRPr="00187219" w:rsidRDefault="00833D48" w:rsidP="007A3A21">
      <w:pPr>
        <w:pStyle w:val="BodyText"/>
        <w:spacing w:line="360" w:lineRule="auto"/>
        <w:jc w:val="both"/>
        <w:rPr>
          <w:rFonts w:ascii="Times New Roman" w:hAnsi="Times New Roman" w:cs="Times New Roman"/>
        </w:rPr>
      </w:pPr>
      <w:r w:rsidRPr="00187219">
        <w:rPr>
          <w:rFonts w:ascii="Times New Roman" w:hAnsi="Times New Roman" w:cs="Times New Roman"/>
          <w:b/>
          <w:bCs/>
        </w:rPr>
        <w:t>Клучни зборови:</w:t>
      </w:r>
      <w:r w:rsidRPr="00187219">
        <w:rPr>
          <w:rFonts w:ascii="Times New Roman" w:hAnsi="Times New Roman" w:cs="Times New Roman"/>
        </w:rPr>
        <w:t xml:space="preserve"> високо образование, педагогија, студенти, евалуација, квалитет</w:t>
      </w:r>
    </w:p>
    <w:p w:rsidR="00187219" w:rsidRDefault="00187219" w:rsidP="00187219">
      <w:pPr>
        <w:pStyle w:val="BodyText"/>
        <w:rPr>
          <w:rFonts w:ascii="Times New Roman" w:hAnsi="Times New Roman" w:cs="Times New Roman"/>
          <w:b/>
        </w:rPr>
      </w:pPr>
      <w:bookmarkStart w:id="3" w:name="вовед"/>
      <w:bookmarkEnd w:id="2"/>
    </w:p>
    <w:p w:rsidR="00EB1520" w:rsidRDefault="00EB1520" w:rsidP="007A3A21">
      <w:pPr>
        <w:pStyle w:val="Heading2"/>
        <w:spacing w:line="360" w:lineRule="auto"/>
        <w:jc w:val="both"/>
        <w:rPr>
          <w:rFonts w:ascii="Times New Roman" w:hAnsi="Times New Roman" w:cs="Times New Roman"/>
          <w:color w:val="auto"/>
          <w:sz w:val="24"/>
          <w:szCs w:val="24"/>
        </w:rPr>
      </w:pPr>
    </w:p>
    <w:p w:rsidR="005C59FF" w:rsidRPr="00EB1520" w:rsidRDefault="00833D48" w:rsidP="007A3A21">
      <w:pPr>
        <w:pStyle w:val="Heading2"/>
        <w:spacing w:line="360" w:lineRule="auto"/>
        <w:jc w:val="both"/>
        <w:rPr>
          <w:rFonts w:ascii="Times New Roman" w:hAnsi="Times New Roman" w:cs="Times New Roman"/>
          <w:b/>
          <w:color w:val="auto"/>
          <w:sz w:val="24"/>
          <w:szCs w:val="24"/>
        </w:rPr>
      </w:pPr>
      <w:r w:rsidRPr="00EB1520">
        <w:rPr>
          <w:rFonts w:ascii="Times New Roman" w:hAnsi="Times New Roman" w:cs="Times New Roman"/>
          <w:b/>
          <w:color w:val="auto"/>
          <w:sz w:val="24"/>
          <w:szCs w:val="24"/>
        </w:rPr>
        <w:t>Вовед</w:t>
      </w:r>
    </w:p>
    <w:p w:rsidR="00143898" w:rsidRPr="00187219" w:rsidRDefault="00143898" w:rsidP="007A3A21">
      <w:pPr>
        <w:pStyle w:val="FirstParagraph"/>
        <w:spacing w:line="360" w:lineRule="auto"/>
        <w:jc w:val="both"/>
        <w:rPr>
          <w:rFonts w:ascii="Times New Roman" w:hAnsi="Times New Roman" w:cs="Times New Roman"/>
        </w:rPr>
      </w:pPr>
      <w:r w:rsidRPr="00187219">
        <w:rPr>
          <w:rFonts w:ascii="Times New Roman" w:hAnsi="Times New Roman" w:cs="Times New Roman"/>
        </w:rPr>
        <w:t xml:space="preserve">Евалуацијата на наставниот процес е од суштинско значење за утврдување на неговиот квалитет. Меѓу различните механизми за евалуација, студентските повратни информации </w:t>
      </w:r>
      <w:r w:rsidRPr="00187219">
        <w:rPr>
          <w:rFonts w:ascii="Times New Roman" w:hAnsi="Times New Roman" w:cs="Times New Roman"/>
        </w:rPr>
        <w:lastRenderedPageBreak/>
        <w:t>претставуваат еден од најрелевантните аспекти и имаат особено значење. (Marsh, 2007)</w:t>
      </w:r>
      <w:r w:rsidRPr="00187219">
        <w:rPr>
          <w:rFonts w:ascii="Times New Roman" w:hAnsi="Times New Roman" w:cs="Times New Roman"/>
          <w:lang w:val="en-GB"/>
        </w:rPr>
        <w:t xml:space="preserve">. </w:t>
      </w:r>
      <w:r w:rsidRPr="00187219">
        <w:rPr>
          <w:rFonts w:ascii="Times New Roman" w:hAnsi="Times New Roman" w:cs="Times New Roman"/>
        </w:rPr>
        <w:t xml:space="preserve">Тие не само што обезбедуваат директен увид во ефективноста на наставата и содржината на предметите, туку им овозможуваат и на студентите да имаат активен глас во сопственото образование. Овие повратни информации можат да доведат до подобрувања во дизајнот на </w:t>
      </w:r>
      <w:r w:rsidRPr="00187219">
        <w:rPr>
          <w:rFonts w:ascii="Times New Roman" w:hAnsi="Times New Roman" w:cs="Times New Roman"/>
          <w:lang w:val="mk-MK"/>
        </w:rPr>
        <w:t>студиските и предметните</w:t>
      </w:r>
      <w:r w:rsidRPr="00187219">
        <w:rPr>
          <w:rFonts w:ascii="Times New Roman" w:hAnsi="Times New Roman" w:cs="Times New Roman"/>
        </w:rPr>
        <w:t xml:space="preserve"> програми, </w:t>
      </w:r>
      <w:r w:rsidRPr="00187219">
        <w:rPr>
          <w:rFonts w:ascii="Times New Roman" w:hAnsi="Times New Roman" w:cs="Times New Roman"/>
          <w:lang w:val="mk-MK"/>
        </w:rPr>
        <w:t>методијата на работа</w:t>
      </w:r>
      <w:r w:rsidRPr="00187219">
        <w:rPr>
          <w:rFonts w:ascii="Times New Roman" w:hAnsi="Times New Roman" w:cs="Times New Roman"/>
        </w:rPr>
        <w:t xml:space="preserve"> и распределбата на ресурсите. Дополнително, тие придонесуваат за развивање култура на одговорност кај наставниот кадар и поттикнуваат континуиран професионален развој.</w:t>
      </w:r>
      <w:r w:rsidRPr="00187219">
        <w:rPr>
          <w:rFonts w:ascii="Times New Roman" w:hAnsi="Times New Roman" w:cs="Times New Roman"/>
          <w:lang w:val="mk-MK"/>
        </w:rPr>
        <w:t xml:space="preserve"> Покрај тоа</w:t>
      </w:r>
      <w:r w:rsidRPr="00187219">
        <w:rPr>
          <w:rFonts w:ascii="Times New Roman" w:hAnsi="Times New Roman" w:cs="Times New Roman"/>
        </w:rPr>
        <w:t>, студентските евалуации придонесуваат за поангажира</w:t>
      </w:r>
      <w:r w:rsidRPr="00187219">
        <w:rPr>
          <w:rFonts w:ascii="Times New Roman" w:hAnsi="Times New Roman" w:cs="Times New Roman"/>
          <w:lang w:val="mk-MK"/>
        </w:rPr>
        <w:t>н</w:t>
      </w:r>
      <w:r w:rsidRPr="00187219">
        <w:rPr>
          <w:rFonts w:ascii="Times New Roman" w:hAnsi="Times New Roman" w:cs="Times New Roman"/>
        </w:rPr>
        <w:t>а и пореспон</w:t>
      </w:r>
      <w:r w:rsidRPr="00187219">
        <w:rPr>
          <w:rFonts w:ascii="Times New Roman" w:hAnsi="Times New Roman" w:cs="Times New Roman"/>
          <w:lang w:val="mk-MK"/>
        </w:rPr>
        <w:t>с</w:t>
      </w:r>
      <w:r w:rsidRPr="00187219">
        <w:rPr>
          <w:rFonts w:ascii="Times New Roman" w:hAnsi="Times New Roman" w:cs="Times New Roman"/>
        </w:rPr>
        <w:t>ивна средина за учење, подобрувајќи го севкупниот квалитет на образованието и задоволството на студентите.</w:t>
      </w:r>
    </w:p>
    <w:p w:rsidR="00143898" w:rsidRPr="00187219" w:rsidRDefault="00143898" w:rsidP="007A3A21">
      <w:pPr>
        <w:pStyle w:val="BodyText"/>
        <w:spacing w:line="360" w:lineRule="auto"/>
        <w:jc w:val="both"/>
        <w:rPr>
          <w:rFonts w:ascii="Times New Roman" w:hAnsi="Times New Roman" w:cs="Times New Roman"/>
        </w:rPr>
      </w:pPr>
      <w:r w:rsidRPr="00187219">
        <w:rPr>
          <w:rFonts w:ascii="Times New Roman" w:hAnsi="Times New Roman" w:cs="Times New Roman"/>
        </w:rPr>
        <w:t xml:space="preserve">Во овој труд се презентирани наодите од истражување спроведено со студенти кои студираат педагогија на Универзитетот „Св. Кирил и </w:t>
      </w:r>
      <w:proofErr w:type="gramStart"/>
      <w:r w:rsidRPr="00187219">
        <w:rPr>
          <w:rFonts w:ascii="Times New Roman" w:hAnsi="Times New Roman" w:cs="Times New Roman"/>
        </w:rPr>
        <w:t>Методиј“</w:t>
      </w:r>
      <w:proofErr w:type="gramEnd"/>
      <w:r w:rsidRPr="00187219">
        <w:rPr>
          <w:rFonts w:ascii="Times New Roman" w:hAnsi="Times New Roman" w:cs="Times New Roman"/>
        </w:rPr>
        <w:t>, Филозофски факултет во Скопје, фокусирано на неколку клучни аспекти од наставниот процес.</w:t>
      </w:r>
    </w:p>
    <w:p w:rsidR="00143898" w:rsidRPr="00EB1520" w:rsidRDefault="00143898" w:rsidP="007A3A21">
      <w:pPr>
        <w:keepNext/>
        <w:keepLines/>
        <w:spacing w:before="160" w:after="80" w:line="360" w:lineRule="auto"/>
        <w:jc w:val="both"/>
        <w:outlineLvl w:val="1"/>
        <w:rPr>
          <w:rFonts w:ascii="Times New Roman" w:eastAsiaTheme="majorEastAsia" w:hAnsi="Times New Roman" w:cs="Times New Roman"/>
          <w:b/>
        </w:rPr>
      </w:pPr>
      <w:r w:rsidRPr="00EB1520">
        <w:rPr>
          <w:rFonts w:ascii="Times New Roman" w:eastAsiaTheme="majorEastAsia" w:hAnsi="Times New Roman" w:cs="Times New Roman"/>
          <w:b/>
        </w:rPr>
        <w:t>Проблем</w:t>
      </w:r>
    </w:p>
    <w:p w:rsidR="00143898" w:rsidRPr="00187219" w:rsidRDefault="00143898" w:rsidP="007A3A21">
      <w:pPr>
        <w:spacing w:before="180" w:after="180" w:line="360" w:lineRule="auto"/>
        <w:jc w:val="both"/>
        <w:rPr>
          <w:rFonts w:ascii="Times New Roman" w:hAnsi="Times New Roman" w:cs="Times New Roman"/>
        </w:rPr>
      </w:pPr>
      <w:r w:rsidRPr="00187219">
        <w:rPr>
          <w:rFonts w:ascii="Times New Roman" w:hAnsi="Times New Roman" w:cs="Times New Roman"/>
        </w:rPr>
        <w:t xml:space="preserve">Студентската евалуација на наставата претставува еден од најшироко користените механизми за проценка на квалитетот на наставата во високообразовните институции. Универзитетите ширум светот се потпираат на студентските повратни информации со цел да ја следат ефективноста на наставата (Marsh, 2007), да го подобрат </w:t>
      </w:r>
      <w:r w:rsidRPr="00187219">
        <w:rPr>
          <w:rFonts w:ascii="Times New Roman" w:hAnsi="Times New Roman" w:cs="Times New Roman"/>
          <w:lang w:val="mk-MK"/>
        </w:rPr>
        <w:t>курикулумот</w:t>
      </w:r>
      <w:r w:rsidRPr="00187219">
        <w:rPr>
          <w:rFonts w:ascii="Times New Roman" w:hAnsi="Times New Roman" w:cs="Times New Roman"/>
        </w:rPr>
        <w:t xml:space="preserve"> и да донесуваат административни одлуки поврзани со професионалниот развој на наставниот кадар, унапредувањето и подобрувањето на наставните програми.</w:t>
      </w:r>
    </w:p>
    <w:p w:rsidR="00143898" w:rsidRPr="00187219" w:rsidRDefault="00143898" w:rsidP="007A3A21">
      <w:pPr>
        <w:spacing w:before="180" w:after="180" w:line="360" w:lineRule="auto"/>
        <w:jc w:val="both"/>
        <w:rPr>
          <w:rFonts w:ascii="Times New Roman" w:hAnsi="Times New Roman" w:cs="Times New Roman"/>
        </w:rPr>
      </w:pPr>
      <w:r w:rsidRPr="00187219">
        <w:rPr>
          <w:rFonts w:ascii="Times New Roman" w:hAnsi="Times New Roman" w:cs="Times New Roman"/>
        </w:rPr>
        <w:t>Преку прашалници и други алатки за повратни информации, студентите добиваат можност да оценуваат различни аспекти на наставниот процес, вклучувајќи ја организацијата на предметите, јасноста на наставата, методите на оценување, ресурсите за учење и целокупното искуство на учење (Betoret, 2007; Chen, 2016; Marsh &amp; Overall, 1980; Richardson, 2005).</w:t>
      </w:r>
    </w:p>
    <w:p w:rsidR="00143898" w:rsidRPr="00187219" w:rsidRDefault="00143898" w:rsidP="007A3A21">
      <w:pPr>
        <w:keepNext/>
        <w:keepLines/>
        <w:spacing w:before="160" w:after="80" w:line="360" w:lineRule="auto"/>
        <w:jc w:val="both"/>
        <w:outlineLvl w:val="1"/>
        <w:rPr>
          <w:rFonts w:ascii="Times New Roman" w:eastAsiaTheme="majorEastAsia" w:hAnsi="Times New Roman" w:cs="Times New Roman"/>
        </w:rPr>
      </w:pPr>
      <w:r w:rsidRPr="00187219">
        <w:rPr>
          <w:rFonts w:ascii="Times New Roman" w:eastAsiaTheme="majorEastAsia" w:hAnsi="Times New Roman" w:cs="Times New Roman"/>
        </w:rPr>
        <w:t>Предности</w:t>
      </w:r>
    </w:p>
    <w:p w:rsidR="00143898" w:rsidRPr="00187219" w:rsidRDefault="00143898" w:rsidP="007A3A21">
      <w:pPr>
        <w:spacing w:before="180" w:after="180" w:line="360" w:lineRule="auto"/>
        <w:jc w:val="both"/>
        <w:rPr>
          <w:rFonts w:ascii="Times New Roman" w:hAnsi="Times New Roman" w:cs="Times New Roman"/>
        </w:rPr>
      </w:pPr>
      <w:r w:rsidRPr="00187219">
        <w:rPr>
          <w:rFonts w:ascii="Times New Roman" w:hAnsi="Times New Roman" w:cs="Times New Roman"/>
        </w:rPr>
        <w:t>Студентската евалуација во високото образование е значајна од повеќе причини. Една од главните предности е тоа што обезбедува директна повратна информација од оние кои најнепосредно го искусуваат наставниот процес</w:t>
      </w:r>
      <w:r w:rsidRPr="00187219">
        <w:rPr>
          <w:rFonts w:ascii="Times New Roman" w:hAnsi="Times New Roman" w:cs="Times New Roman"/>
          <w:lang w:val="mk-MK"/>
        </w:rPr>
        <w:t xml:space="preserve">, </w:t>
      </w:r>
      <w:r w:rsidRPr="00187219">
        <w:rPr>
          <w:rFonts w:ascii="Times New Roman" w:hAnsi="Times New Roman" w:cs="Times New Roman"/>
        </w:rPr>
        <w:t xml:space="preserve">самите студенти. Повратните информации можат да им помогнат на наставниците да ги идентификуваат силните и слабите страни на </w:t>
      </w:r>
      <w:r w:rsidRPr="00187219">
        <w:rPr>
          <w:rFonts w:ascii="Times New Roman" w:hAnsi="Times New Roman" w:cs="Times New Roman"/>
        </w:rPr>
        <w:lastRenderedPageBreak/>
        <w:t>нивн</w:t>
      </w:r>
      <w:r w:rsidRPr="00187219">
        <w:rPr>
          <w:rFonts w:ascii="Times New Roman" w:hAnsi="Times New Roman" w:cs="Times New Roman"/>
          <w:lang w:val="mk-MK"/>
        </w:rPr>
        <w:t>ата работа</w:t>
      </w:r>
      <w:r w:rsidRPr="00187219">
        <w:rPr>
          <w:rFonts w:ascii="Times New Roman" w:hAnsi="Times New Roman" w:cs="Times New Roman"/>
        </w:rPr>
        <w:t xml:space="preserve"> и да направат неопходни прилагодувања за подобрување на квалитетот на наставата.</w:t>
      </w:r>
    </w:p>
    <w:p w:rsidR="00143898" w:rsidRPr="00187219" w:rsidRDefault="00143898" w:rsidP="007A3A21">
      <w:pPr>
        <w:spacing w:before="180" w:after="180" w:line="360" w:lineRule="auto"/>
        <w:jc w:val="both"/>
        <w:rPr>
          <w:rFonts w:ascii="Times New Roman" w:hAnsi="Times New Roman" w:cs="Times New Roman"/>
        </w:rPr>
      </w:pPr>
      <w:r w:rsidRPr="00187219">
        <w:rPr>
          <w:rFonts w:ascii="Times New Roman" w:hAnsi="Times New Roman" w:cs="Times New Roman"/>
        </w:rPr>
        <w:t>Многу институции ги користат резултатите од студентските евалуации за поддршка на континуираното подобрување на наставните практики и унапредување на средината за учење. Во таа смисла, студентските евалуации претставуваат важна алатка за обезбедување квалитет и отчетност во високото образование. Просечните оценки дадени од студентите се сметаат за корисни и за наставниците како повратна информација за нивната работа, и за студентите при избор</w:t>
      </w:r>
      <w:r w:rsidR="00772BCE" w:rsidRPr="00187219">
        <w:rPr>
          <w:rFonts w:ascii="Times New Roman" w:hAnsi="Times New Roman" w:cs="Times New Roman"/>
          <w:lang w:val="mk-MK"/>
        </w:rPr>
        <w:t>от</w:t>
      </w:r>
      <w:r w:rsidRPr="00187219">
        <w:rPr>
          <w:rFonts w:ascii="Times New Roman" w:hAnsi="Times New Roman" w:cs="Times New Roman"/>
        </w:rPr>
        <w:t xml:space="preserve"> на предмети, како и за администрацијат</w:t>
      </w:r>
      <w:r w:rsidR="00772BCE" w:rsidRPr="00187219">
        <w:rPr>
          <w:rFonts w:ascii="Times New Roman" w:hAnsi="Times New Roman" w:cs="Times New Roman"/>
        </w:rPr>
        <w:t xml:space="preserve">а при </w:t>
      </w:r>
      <w:r w:rsidRPr="00187219">
        <w:rPr>
          <w:rFonts w:ascii="Times New Roman" w:hAnsi="Times New Roman" w:cs="Times New Roman"/>
        </w:rPr>
        <w:t>одлуки</w:t>
      </w:r>
      <w:r w:rsidR="00772BCE" w:rsidRPr="00187219">
        <w:rPr>
          <w:rFonts w:ascii="Times New Roman" w:hAnsi="Times New Roman" w:cs="Times New Roman"/>
          <w:lang w:val="mk-MK"/>
        </w:rPr>
        <w:t xml:space="preserve"> во врска со кадарот</w:t>
      </w:r>
      <w:r w:rsidRPr="00187219">
        <w:rPr>
          <w:rFonts w:ascii="Times New Roman" w:hAnsi="Times New Roman" w:cs="Times New Roman"/>
        </w:rPr>
        <w:t xml:space="preserve"> (Marsh, 1987).</w:t>
      </w:r>
    </w:p>
    <w:p w:rsidR="00143898" w:rsidRPr="00187219" w:rsidRDefault="00772BCE" w:rsidP="007A3A21">
      <w:pPr>
        <w:spacing w:before="180" w:after="180" w:line="360" w:lineRule="auto"/>
        <w:jc w:val="both"/>
        <w:rPr>
          <w:rFonts w:ascii="Times New Roman" w:hAnsi="Times New Roman" w:cs="Times New Roman"/>
        </w:rPr>
      </w:pPr>
      <w:r w:rsidRPr="00187219">
        <w:rPr>
          <w:rFonts w:ascii="Times New Roman" w:hAnsi="Times New Roman" w:cs="Times New Roman"/>
          <w:lang w:val="mk-MK"/>
        </w:rPr>
        <w:t>Анализата на релевантната</w:t>
      </w:r>
      <w:r w:rsidRPr="00187219">
        <w:rPr>
          <w:rFonts w:ascii="Times New Roman" w:hAnsi="Times New Roman" w:cs="Times New Roman"/>
        </w:rPr>
        <w:t xml:space="preserve"> литература </w:t>
      </w:r>
      <w:r w:rsidRPr="00187219">
        <w:rPr>
          <w:rFonts w:ascii="Times New Roman" w:hAnsi="Times New Roman" w:cs="Times New Roman"/>
          <w:lang w:val="mk-MK"/>
        </w:rPr>
        <w:t>по</w:t>
      </w:r>
      <w:r w:rsidR="00143898" w:rsidRPr="00187219">
        <w:rPr>
          <w:rFonts w:ascii="Times New Roman" w:hAnsi="Times New Roman" w:cs="Times New Roman"/>
        </w:rPr>
        <w:t>кажува дека студентските евалуации можат да понудат вредни сознанија з</w:t>
      </w:r>
      <w:r w:rsidRPr="00187219">
        <w:rPr>
          <w:rFonts w:ascii="Times New Roman" w:hAnsi="Times New Roman" w:cs="Times New Roman"/>
        </w:rPr>
        <w:t>а ефективноста на наставата</w:t>
      </w:r>
      <w:r w:rsidRPr="00187219">
        <w:rPr>
          <w:rFonts w:ascii="Times New Roman" w:hAnsi="Times New Roman" w:cs="Times New Roman"/>
          <w:lang w:val="mk-MK"/>
        </w:rPr>
        <w:t xml:space="preserve"> доколку</w:t>
      </w:r>
      <w:r w:rsidR="00143898" w:rsidRPr="00187219">
        <w:rPr>
          <w:rFonts w:ascii="Times New Roman" w:hAnsi="Times New Roman" w:cs="Times New Roman"/>
        </w:rPr>
        <w:t xml:space="preserve"> се користат соодветно и </w:t>
      </w:r>
      <w:r w:rsidRPr="00187219">
        <w:rPr>
          <w:rFonts w:ascii="Times New Roman" w:hAnsi="Times New Roman" w:cs="Times New Roman"/>
          <w:lang w:val="mk-MK"/>
        </w:rPr>
        <w:t xml:space="preserve">доколку </w:t>
      </w:r>
      <w:r w:rsidR="00143898" w:rsidRPr="00187219">
        <w:rPr>
          <w:rFonts w:ascii="Times New Roman" w:hAnsi="Times New Roman" w:cs="Times New Roman"/>
        </w:rPr>
        <w:t>се интерпретираат</w:t>
      </w:r>
      <w:r w:rsidRPr="00187219">
        <w:rPr>
          <w:rFonts w:ascii="Times New Roman" w:hAnsi="Times New Roman" w:cs="Times New Roman"/>
          <w:lang w:val="mk-MK"/>
        </w:rPr>
        <w:t xml:space="preserve"> </w:t>
      </w:r>
      <w:r w:rsidRPr="00187219">
        <w:rPr>
          <w:rFonts w:ascii="Times New Roman" w:hAnsi="Times New Roman" w:cs="Times New Roman"/>
        </w:rPr>
        <w:t>внимателно</w:t>
      </w:r>
      <w:r w:rsidR="00143898" w:rsidRPr="00187219">
        <w:rPr>
          <w:rFonts w:ascii="Times New Roman" w:hAnsi="Times New Roman" w:cs="Times New Roman"/>
        </w:rPr>
        <w:t>. Истражувањата покажуваат дека студентите имаат тенденција да даваат релативно конзистентни оценки за квалитетот на наставата, што укажува на одреден степен на доверливост на овие системи за евалуација</w:t>
      </w:r>
      <w:r w:rsidRPr="00187219">
        <w:rPr>
          <w:rFonts w:ascii="Times New Roman" w:hAnsi="Times New Roman" w:cs="Times New Roman"/>
          <w:lang w:val="mk-MK"/>
        </w:rPr>
        <w:t xml:space="preserve">. </w:t>
      </w:r>
      <w:r w:rsidRPr="00187219">
        <w:rPr>
          <w:rFonts w:ascii="Times New Roman" w:hAnsi="Times New Roman" w:cs="Times New Roman"/>
        </w:rPr>
        <w:t>Сепак, научниците нагласуваат дека доверливоста и валидноста зависат од неколку фактори, вклучувајќи го дизајнот на инструментот за евалуација, времето на спроведување на анкетата и разбирањето на критериумите за евалуација од страна на студентите (Hattie &amp; Timperley, 2007).</w:t>
      </w:r>
      <w:r w:rsidR="00143898" w:rsidRPr="00187219">
        <w:rPr>
          <w:rFonts w:ascii="Times New Roman" w:hAnsi="Times New Roman" w:cs="Times New Roman"/>
        </w:rPr>
        <w:t xml:space="preserve"> (Hattie &amp; Timperley, 2007). </w:t>
      </w:r>
    </w:p>
    <w:p w:rsidR="00772BCE" w:rsidRPr="00187219" w:rsidRDefault="00772BCE" w:rsidP="007A3A21">
      <w:pPr>
        <w:spacing w:before="180" w:after="180" w:line="360" w:lineRule="auto"/>
        <w:jc w:val="both"/>
        <w:rPr>
          <w:rFonts w:ascii="Times New Roman" w:hAnsi="Times New Roman" w:cs="Times New Roman"/>
        </w:rPr>
      </w:pPr>
      <w:r w:rsidRPr="00187219">
        <w:rPr>
          <w:rFonts w:ascii="Times New Roman" w:hAnsi="Times New Roman" w:cs="Times New Roman"/>
        </w:rPr>
        <w:t xml:space="preserve">Студентската евалуација на наставата </w:t>
      </w:r>
      <w:r w:rsidRPr="00187219">
        <w:rPr>
          <w:rFonts w:ascii="Times New Roman" w:hAnsi="Times New Roman" w:cs="Times New Roman"/>
          <w:lang w:val="mk-MK"/>
        </w:rPr>
        <w:t>претставува</w:t>
      </w:r>
      <w:r w:rsidRPr="00187219">
        <w:rPr>
          <w:rFonts w:ascii="Times New Roman" w:hAnsi="Times New Roman" w:cs="Times New Roman"/>
        </w:rPr>
        <w:t xml:space="preserve"> важен инструмент за проценка на квалитетот на наставата во високото образование. Според Herbert W. Marsh (1987), студентските евалуации можат да обезбедат доверливи и повеќедимензионални повратни информации за различни аспекти на наставната ефективност, вклучувајќи ја организацијата на предметот, јасноста на наставата и интеракцијата со студентите. Слично на тоа, Peter T. Knight (2002) нагласува дека студентските повратни информации имаат значајна улога во подобрувањето на наставните практики и поддршката на процесите за обезбедување квалитет во институциите.</w:t>
      </w:r>
    </w:p>
    <w:p w:rsidR="00143898" w:rsidRPr="00187219" w:rsidRDefault="00143898" w:rsidP="007A3A21">
      <w:pPr>
        <w:keepNext/>
        <w:keepLines/>
        <w:spacing w:before="160" w:after="80" w:line="360" w:lineRule="auto"/>
        <w:jc w:val="both"/>
        <w:outlineLvl w:val="1"/>
        <w:rPr>
          <w:rFonts w:ascii="Times New Roman" w:eastAsiaTheme="majorEastAsia" w:hAnsi="Times New Roman" w:cs="Times New Roman"/>
        </w:rPr>
      </w:pPr>
      <w:r w:rsidRPr="00187219">
        <w:rPr>
          <w:rFonts w:ascii="Times New Roman" w:eastAsiaTheme="majorEastAsia" w:hAnsi="Times New Roman" w:cs="Times New Roman"/>
        </w:rPr>
        <w:t>Ограничувања</w:t>
      </w:r>
    </w:p>
    <w:p w:rsidR="00143898" w:rsidRPr="00187219" w:rsidRDefault="00143898" w:rsidP="007A3A21">
      <w:pPr>
        <w:spacing w:before="180" w:after="180" w:line="360" w:lineRule="auto"/>
        <w:jc w:val="both"/>
        <w:rPr>
          <w:rFonts w:ascii="Times New Roman" w:hAnsi="Times New Roman" w:cs="Times New Roman"/>
        </w:rPr>
      </w:pPr>
      <w:r w:rsidRPr="00187219">
        <w:rPr>
          <w:rFonts w:ascii="Times New Roman" w:hAnsi="Times New Roman" w:cs="Times New Roman"/>
        </w:rPr>
        <w:t xml:space="preserve">И покрај нивната широка употреба, студентските евалуации се предмет на значителна дебата во академската литература. Одредени автори укажуваат на сериозни ограничувања </w:t>
      </w:r>
      <w:r w:rsidRPr="00187219">
        <w:rPr>
          <w:rFonts w:ascii="Times New Roman" w:hAnsi="Times New Roman" w:cs="Times New Roman"/>
        </w:rPr>
        <w:lastRenderedPageBreak/>
        <w:t>на студентските евалуации. Се тврди дека студентските оценки можат да бидат под влијание на фактори кои не се директно поврзани со квалитетот на наставата, како што се политиките на оценување, тежината на предметот или карактеристиките на наставникот (Stark &amp; Freishtat, 2014).</w:t>
      </w:r>
    </w:p>
    <w:p w:rsidR="00143898" w:rsidRPr="00187219" w:rsidRDefault="00143898" w:rsidP="007A3A21">
      <w:pPr>
        <w:spacing w:before="180" w:after="180" w:line="360" w:lineRule="auto"/>
        <w:jc w:val="both"/>
        <w:rPr>
          <w:rFonts w:ascii="Times New Roman" w:hAnsi="Times New Roman" w:cs="Times New Roman"/>
        </w:rPr>
      </w:pPr>
      <w:r w:rsidRPr="00187219">
        <w:rPr>
          <w:rFonts w:ascii="Times New Roman" w:hAnsi="Times New Roman" w:cs="Times New Roman"/>
        </w:rPr>
        <w:t xml:space="preserve">Во одредени случаи, студентите можат повеќе да го вреднуваат сопственото задоволство од предметот отколку објективно да ја проценуваат ефективноста на наставата или длабочината на резултатите од учењето. Затоа, повикувајќи се на експериментални докази, авторите предлагаат омнибус прашањата – како што се „целокупна ефективност на </w:t>
      </w:r>
      <w:proofErr w:type="gramStart"/>
      <w:r w:rsidRPr="00187219">
        <w:rPr>
          <w:rFonts w:ascii="Times New Roman" w:hAnsi="Times New Roman" w:cs="Times New Roman"/>
        </w:rPr>
        <w:t>наставата“ и</w:t>
      </w:r>
      <w:proofErr w:type="gramEnd"/>
      <w:r w:rsidRPr="00187219">
        <w:rPr>
          <w:rFonts w:ascii="Times New Roman" w:hAnsi="Times New Roman" w:cs="Times New Roman"/>
        </w:rPr>
        <w:t xml:space="preserve"> „вредност на предметот“ – целосно да се избегнуваат (Stark &amp; Freishtat, 2014).</w:t>
      </w:r>
    </w:p>
    <w:p w:rsidR="00772BCE" w:rsidRPr="00187219" w:rsidRDefault="00772BCE" w:rsidP="007A3A21">
      <w:pPr>
        <w:spacing w:before="180" w:after="180" w:line="360" w:lineRule="auto"/>
        <w:jc w:val="both"/>
        <w:rPr>
          <w:rFonts w:ascii="Times New Roman" w:hAnsi="Times New Roman" w:cs="Times New Roman"/>
        </w:rPr>
      </w:pPr>
      <w:r w:rsidRPr="00187219">
        <w:rPr>
          <w:rFonts w:ascii="Times New Roman" w:hAnsi="Times New Roman" w:cs="Times New Roman"/>
        </w:rPr>
        <w:t>Друга загриженост што ја истакнуваат истражувачи</w:t>
      </w:r>
      <w:r w:rsidR="007A3A21" w:rsidRPr="00187219">
        <w:rPr>
          <w:rFonts w:ascii="Times New Roman" w:hAnsi="Times New Roman" w:cs="Times New Roman"/>
        </w:rPr>
        <w:t>те се однесува на потенцијалнa</w:t>
      </w:r>
      <w:r w:rsidR="007A3A21" w:rsidRPr="00187219">
        <w:rPr>
          <w:rFonts w:ascii="Times New Roman" w:hAnsi="Times New Roman" w:cs="Times New Roman"/>
          <w:lang w:val="mk-MK"/>
        </w:rPr>
        <w:t>та</w:t>
      </w:r>
      <w:r w:rsidR="007A3A21" w:rsidRPr="00187219">
        <w:rPr>
          <w:rFonts w:ascii="Times New Roman" w:hAnsi="Times New Roman" w:cs="Times New Roman"/>
        </w:rPr>
        <w:t xml:space="preserve"> пристрасност</w:t>
      </w:r>
      <w:r w:rsidRPr="00187219">
        <w:rPr>
          <w:rFonts w:ascii="Times New Roman" w:hAnsi="Times New Roman" w:cs="Times New Roman"/>
        </w:rPr>
        <w:t xml:space="preserve"> во студентските евалуации. Истражувањата покажуваат дека евалуациите може да бидат под влијание на фактори како што се полот, етничката припадност или стилот на предавање, што може да доведе до неправедни или неконзистентни проценки на наставниците. Дополнително, некои научници тврдат дека потпирањето исклучиво на студентските евалуации може да ги поттикне наставниците да ги намалат академските стандарди или да ги зголемат оценките со цел да добијат поповолни оценки од студентите.</w:t>
      </w:r>
    </w:p>
    <w:p w:rsidR="00143898" w:rsidRPr="00187219" w:rsidRDefault="00143898" w:rsidP="007A3A21">
      <w:pPr>
        <w:keepNext/>
        <w:keepLines/>
        <w:spacing w:before="160" w:after="80" w:line="360" w:lineRule="auto"/>
        <w:jc w:val="both"/>
        <w:outlineLvl w:val="1"/>
        <w:rPr>
          <w:rFonts w:ascii="Times New Roman" w:eastAsiaTheme="majorEastAsia" w:hAnsi="Times New Roman" w:cs="Times New Roman"/>
        </w:rPr>
      </w:pPr>
      <w:r w:rsidRPr="00187219">
        <w:rPr>
          <w:rFonts w:ascii="Times New Roman" w:eastAsiaTheme="majorEastAsia" w:hAnsi="Times New Roman" w:cs="Times New Roman"/>
        </w:rPr>
        <w:t>Триангулација</w:t>
      </w:r>
    </w:p>
    <w:p w:rsidR="00143898" w:rsidRPr="00187219" w:rsidRDefault="00143898" w:rsidP="007A3A21">
      <w:pPr>
        <w:spacing w:before="180" w:after="180" w:line="360" w:lineRule="auto"/>
        <w:jc w:val="both"/>
        <w:rPr>
          <w:rFonts w:ascii="Times New Roman" w:hAnsi="Times New Roman" w:cs="Times New Roman"/>
        </w:rPr>
      </w:pPr>
      <w:r w:rsidRPr="00187219">
        <w:rPr>
          <w:rFonts w:ascii="Times New Roman" w:hAnsi="Times New Roman" w:cs="Times New Roman"/>
        </w:rPr>
        <w:t>Поради овие потенцијални пристрасности, многу истражувачи препорачуваат студентските евалуации да се користат како дел од поширока рамка за евалуација која вклучува колегијална проценка, саморефлексија и анализа на резултатите од учењето. Како што истакнуваат Biggs и Tang (2011), комбинирањето на повеќе методи на евалуација обезбедува посеопфатно разбирање на наставната ефективност.</w:t>
      </w:r>
    </w:p>
    <w:p w:rsidR="00143898" w:rsidRPr="00187219" w:rsidRDefault="00143898" w:rsidP="007A3A21">
      <w:pPr>
        <w:spacing w:before="180" w:after="180" w:line="360" w:lineRule="auto"/>
        <w:jc w:val="both"/>
        <w:rPr>
          <w:rFonts w:ascii="Times New Roman" w:hAnsi="Times New Roman" w:cs="Times New Roman"/>
        </w:rPr>
      </w:pPr>
      <w:r w:rsidRPr="00187219">
        <w:rPr>
          <w:rFonts w:ascii="Times New Roman" w:hAnsi="Times New Roman" w:cs="Times New Roman"/>
        </w:rPr>
        <w:t>Во последните години, универзитетите започнаа да интегрираат и квалитативни пристапи, како што се фокус групи и отворени прашања, заедно со традиционалните анкети. Овие методи им овозможуваат на студентите подетално да ги изразат своите искуства и да дадат контекстуални објаснувања за нивните оценки.</w:t>
      </w:r>
    </w:p>
    <w:p w:rsidR="00AA5D8E" w:rsidRPr="00187219" w:rsidRDefault="00AA5D8E" w:rsidP="007A3A21">
      <w:pPr>
        <w:spacing w:before="180" w:after="180" w:line="360" w:lineRule="auto"/>
        <w:jc w:val="both"/>
        <w:rPr>
          <w:rFonts w:ascii="Times New Roman" w:hAnsi="Times New Roman" w:cs="Times New Roman"/>
        </w:rPr>
      </w:pPr>
      <w:r w:rsidRPr="00187219">
        <w:rPr>
          <w:rFonts w:ascii="Times New Roman" w:hAnsi="Times New Roman" w:cs="Times New Roman"/>
        </w:rPr>
        <w:t>Кога се комбинираат со квантитативни податоци, квалитативните сознанија можат да придонесат за подлабоко разбирање на процесот на настава и учење.</w:t>
      </w:r>
    </w:p>
    <w:p w:rsidR="00AA5D8E" w:rsidRPr="00187219" w:rsidRDefault="00AA5D8E" w:rsidP="007A3A21">
      <w:pPr>
        <w:spacing w:before="180" w:after="180" w:line="360" w:lineRule="auto"/>
        <w:jc w:val="both"/>
        <w:rPr>
          <w:rFonts w:ascii="Times New Roman" w:hAnsi="Times New Roman" w:cs="Times New Roman"/>
        </w:rPr>
      </w:pPr>
      <w:r w:rsidRPr="00187219">
        <w:rPr>
          <w:rFonts w:ascii="Times New Roman" w:hAnsi="Times New Roman" w:cs="Times New Roman"/>
        </w:rPr>
        <w:lastRenderedPageBreak/>
        <w:t>Општо земено, студентската евалуација останува важна компонента на обезбедувањето квалитет во високото образование. Сепак, нејзината ефикасност во голема мера зависи од начинот на кој податоците се собираат, интерпретираат и интегрираат со другите форми на оценување на наставата. Кога се користат како дел од сеопфатен систем за евалуација, повратните информации од студентите можат да имаат значајна улога во подобрувањето на наставните практики и унапредувањето на севкупниот квалитет на високото образование.</w:t>
      </w:r>
    </w:p>
    <w:p w:rsidR="00143898" w:rsidRPr="00EB1520" w:rsidRDefault="00143898" w:rsidP="007A3A21">
      <w:pPr>
        <w:keepNext/>
        <w:keepLines/>
        <w:spacing w:before="160" w:after="80" w:line="360" w:lineRule="auto"/>
        <w:jc w:val="both"/>
        <w:outlineLvl w:val="1"/>
        <w:rPr>
          <w:rFonts w:ascii="Times New Roman" w:eastAsiaTheme="majorEastAsia" w:hAnsi="Times New Roman" w:cs="Times New Roman"/>
          <w:b/>
          <w:lang w:val="mk-MK"/>
        </w:rPr>
      </w:pPr>
      <w:r w:rsidRPr="00EB1520">
        <w:rPr>
          <w:rFonts w:ascii="Times New Roman" w:eastAsiaTheme="majorEastAsia" w:hAnsi="Times New Roman" w:cs="Times New Roman"/>
          <w:b/>
        </w:rPr>
        <w:t>Метод</w:t>
      </w:r>
    </w:p>
    <w:p w:rsidR="00143898" w:rsidRPr="00187219" w:rsidRDefault="00143898" w:rsidP="007A3A21">
      <w:pPr>
        <w:spacing w:before="180" w:after="180" w:line="360" w:lineRule="auto"/>
        <w:jc w:val="both"/>
        <w:rPr>
          <w:rFonts w:ascii="Times New Roman" w:hAnsi="Times New Roman" w:cs="Times New Roman"/>
        </w:rPr>
      </w:pPr>
      <w:r w:rsidRPr="00187219">
        <w:rPr>
          <w:rFonts w:ascii="Times New Roman" w:hAnsi="Times New Roman" w:cs="Times New Roman"/>
        </w:rPr>
        <w:t>За спроведување на истражувањето беше користен онлајн прашалник составен од дванаесет категории. Единаесет од категориите беа оценувани</w:t>
      </w:r>
      <w:r w:rsidR="00F63B63" w:rsidRPr="00187219">
        <w:rPr>
          <w:rFonts w:ascii="Times New Roman" w:hAnsi="Times New Roman" w:cs="Times New Roman"/>
        </w:rPr>
        <w:t xml:space="preserve"> со скали кои содржеа шест </w:t>
      </w:r>
      <w:r w:rsidR="00F63B63" w:rsidRPr="00187219">
        <w:rPr>
          <w:rFonts w:ascii="Times New Roman" w:hAnsi="Times New Roman" w:cs="Times New Roman"/>
          <w:lang w:val="mk-MK"/>
        </w:rPr>
        <w:t>степени</w:t>
      </w:r>
      <w:r w:rsidRPr="00187219">
        <w:rPr>
          <w:rFonts w:ascii="Times New Roman" w:hAnsi="Times New Roman" w:cs="Times New Roman"/>
        </w:rPr>
        <w:t xml:space="preserve"> на </w:t>
      </w:r>
      <w:r w:rsidR="00F63B63" w:rsidRPr="00187219">
        <w:rPr>
          <w:rFonts w:ascii="Times New Roman" w:hAnsi="Times New Roman" w:cs="Times New Roman"/>
          <w:lang w:val="mk-MK"/>
        </w:rPr>
        <w:t>оценување</w:t>
      </w:r>
      <w:r w:rsidRPr="00187219">
        <w:rPr>
          <w:rFonts w:ascii="Times New Roman" w:hAnsi="Times New Roman" w:cs="Times New Roman"/>
        </w:rPr>
        <w:t>. Дополнително, беше вклучено и отворено прашање за прибирање коментари и забелешки од студентите со цел унапредување на квалитетот на наставата.</w:t>
      </w:r>
    </w:p>
    <w:p w:rsidR="00143898" w:rsidRPr="00187219" w:rsidRDefault="00143898" w:rsidP="007A3A21">
      <w:pPr>
        <w:spacing w:before="180" w:after="180" w:line="360" w:lineRule="auto"/>
        <w:jc w:val="both"/>
        <w:rPr>
          <w:rFonts w:ascii="Times New Roman" w:hAnsi="Times New Roman" w:cs="Times New Roman"/>
        </w:rPr>
      </w:pPr>
      <w:r w:rsidRPr="00187219">
        <w:rPr>
          <w:rFonts w:ascii="Times New Roman" w:hAnsi="Times New Roman" w:cs="Times New Roman"/>
        </w:rPr>
        <w:t>Дополнително, беше организирана фокус група со 12 студенти за да се добијат подлабоки сознанија за нивните мислења во врска со квалитетот на наставата.</w:t>
      </w:r>
    </w:p>
    <w:p w:rsidR="00143898" w:rsidRPr="00187219" w:rsidRDefault="00143898" w:rsidP="007A3A21">
      <w:pPr>
        <w:keepNext/>
        <w:keepLines/>
        <w:spacing w:before="160" w:after="80" w:line="360" w:lineRule="auto"/>
        <w:jc w:val="both"/>
        <w:outlineLvl w:val="2"/>
        <w:rPr>
          <w:rFonts w:ascii="Times New Roman" w:eastAsiaTheme="majorEastAsia" w:hAnsi="Times New Roman" w:cs="Times New Roman"/>
        </w:rPr>
      </w:pPr>
      <w:r w:rsidRPr="00187219">
        <w:rPr>
          <w:rFonts w:ascii="Times New Roman" w:eastAsiaTheme="majorEastAsia" w:hAnsi="Times New Roman" w:cs="Times New Roman"/>
        </w:rPr>
        <w:t>Примерок</w:t>
      </w:r>
    </w:p>
    <w:p w:rsidR="00143898" w:rsidRPr="00187219" w:rsidRDefault="00143898" w:rsidP="007A3A21">
      <w:pPr>
        <w:spacing w:before="180" w:after="180" w:line="360" w:lineRule="auto"/>
        <w:jc w:val="both"/>
        <w:rPr>
          <w:rFonts w:ascii="Times New Roman" w:hAnsi="Times New Roman" w:cs="Times New Roman"/>
        </w:rPr>
      </w:pPr>
      <w:r w:rsidRPr="00187219">
        <w:rPr>
          <w:rFonts w:ascii="Times New Roman" w:hAnsi="Times New Roman" w:cs="Times New Roman"/>
        </w:rPr>
        <w:t xml:space="preserve">Истражувањето беше спроведено во академската 2024/2025 година, за време на уписот на летниот семестар, со активни студенти од прва до четврта </w:t>
      </w:r>
      <w:r w:rsidR="00F63B63" w:rsidRPr="00187219">
        <w:rPr>
          <w:rFonts w:ascii="Times New Roman" w:hAnsi="Times New Roman" w:cs="Times New Roman"/>
          <w:lang w:val="mk-MK"/>
        </w:rPr>
        <w:t xml:space="preserve">студиска </w:t>
      </w:r>
      <w:r w:rsidRPr="00187219">
        <w:rPr>
          <w:rFonts w:ascii="Times New Roman" w:hAnsi="Times New Roman" w:cs="Times New Roman"/>
        </w:rPr>
        <w:t>година на Институтот за педагогија при Филозофскио</w:t>
      </w:r>
      <w:r w:rsidR="00F63B63" w:rsidRPr="00187219">
        <w:rPr>
          <w:rFonts w:ascii="Times New Roman" w:hAnsi="Times New Roman" w:cs="Times New Roman"/>
        </w:rPr>
        <w:t xml:space="preserve">т факултет во Скопје. Вкупно </w:t>
      </w:r>
      <w:r w:rsidR="00F63B63" w:rsidRPr="00187219">
        <w:rPr>
          <w:rFonts w:ascii="Times New Roman" w:hAnsi="Times New Roman" w:cs="Times New Roman"/>
          <w:lang w:val="mk-MK"/>
        </w:rPr>
        <w:t>се евидентирани</w:t>
      </w:r>
      <w:r w:rsidRPr="00187219">
        <w:rPr>
          <w:rFonts w:ascii="Times New Roman" w:hAnsi="Times New Roman" w:cs="Times New Roman"/>
        </w:rPr>
        <w:t xml:space="preserve"> 165 активни студенти на четирите студиски години. </w:t>
      </w:r>
      <w:r w:rsidR="00F63B63" w:rsidRPr="00187219">
        <w:rPr>
          <w:rFonts w:ascii="Times New Roman" w:hAnsi="Times New Roman" w:cs="Times New Roman"/>
          <w:lang w:val="mk-MK"/>
        </w:rPr>
        <w:t xml:space="preserve">Од нив </w:t>
      </w:r>
      <w:r w:rsidR="00187219" w:rsidRPr="00187219">
        <w:rPr>
          <w:rFonts w:ascii="Times New Roman" w:hAnsi="Times New Roman" w:cs="Times New Roman"/>
        </w:rPr>
        <w:t>122</w:t>
      </w:r>
      <w:r w:rsidRPr="00187219">
        <w:rPr>
          <w:rFonts w:ascii="Times New Roman" w:hAnsi="Times New Roman" w:cs="Times New Roman"/>
        </w:rPr>
        <w:t xml:space="preserve"> студенти анонимно го пополнија прашалникот преку универзитетскиот софтвер.</w:t>
      </w:r>
    </w:p>
    <w:p w:rsidR="00143898" w:rsidRPr="00EB1520" w:rsidRDefault="00143898" w:rsidP="007A3A21">
      <w:pPr>
        <w:keepNext/>
        <w:keepLines/>
        <w:spacing w:before="160" w:after="80" w:line="360" w:lineRule="auto"/>
        <w:jc w:val="both"/>
        <w:outlineLvl w:val="1"/>
        <w:rPr>
          <w:rFonts w:ascii="Times New Roman" w:eastAsiaTheme="majorEastAsia" w:hAnsi="Times New Roman" w:cs="Times New Roman"/>
          <w:b/>
        </w:rPr>
      </w:pPr>
      <w:r w:rsidRPr="00EB1520">
        <w:rPr>
          <w:rFonts w:ascii="Times New Roman" w:eastAsiaTheme="majorEastAsia" w:hAnsi="Times New Roman" w:cs="Times New Roman"/>
          <w:b/>
        </w:rPr>
        <w:t>Резултати</w:t>
      </w:r>
    </w:p>
    <w:p w:rsidR="00143898" w:rsidRPr="00187219" w:rsidRDefault="00143898" w:rsidP="007A3A21">
      <w:pPr>
        <w:spacing w:before="180" w:after="180" w:line="360" w:lineRule="auto"/>
        <w:jc w:val="both"/>
        <w:rPr>
          <w:rFonts w:ascii="Times New Roman" w:hAnsi="Times New Roman" w:cs="Times New Roman"/>
        </w:rPr>
      </w:pPr>
      <w:r w:rsidRPr="00187219">
        <w:rPr>
          <w:rFonts w:ascii="Times New Roman" w:hAnsi="Times New Roman" w:cs="Times New Roman"/>
        </w:rPr>
        <w:t>Подато</w:t>
      </w:r>
      <w:r w:rsidR="00F63B63" w:rsidRPr="00187219">
        <w:rPr>
          <w:rFonts w:ascii="Times New Roman" w:hAnsi="Times New Roman" w:cs="Times New Roman"/>
        </w:rPr>
        <w:t>ците укажуваат на позитивн</w:t>
      </w:r>
      <w:r w:rsidR="00F63B63" w:rsidRPr="00187219">
        <w:rPr>
          <w:rFonts w:ascii="Times New Roman" w:hAnsi="Times New Roman" w:cs="Times New Roman"/>
          <w:lang w:val="mk-MK"/>
        </w:rPr>
        <w:t>и оцени</w:t>
      </w:r>
      <w:r w:rsidR="00F63B63" w:rsidRPr="00187219">
        <w:rPr>
          <w:rFonts w:ascii="Times New Roman" w:hAnsi="Times New Roman" w:cs="Times New Roman"/>
        </w:rPr>
        <w:t xml:space="preserve"> </w:t>
      </w:r>
      <w:r w:rsidR="00F63B63" w:rsidRPr="00187219">
        <w:rPr>
          <w:rFonts w:ascii="Times New Roman" w:hAnsi="Times New Roman" w:cs="Times New Roman"/>
          <w:lang w:val="mk-MK"/>
        </w:rPr>
        <w:t>во однос на</w:t>
      </w:r>
      <w:r w:rsidR="00F63B63" w:rsidRPr="00187219">
        <w:rPr>
          <w:rFonts w:ascii="Times New Roman" w:hAnsi="Times New Roman" w:cs="Times New Roman"/>
        </w:rPr>
        <w:t xml:space="preserve"> сите 11 категории, </w:t>
      </w:r>
      <w:r w:rsidR="00F63B63" w:rsidRPr="00187219">
        <w:rPr>
          <w:rFonts w:ascii="Times New Roman" w:hAnsi="Times New Roman" w:cs="Times New Roman"/>
          <w:lang w:val="mk-MK"/>
        </w:rPr>
        <w:t xml:space="preserve">а </w:t>
      </w:r>
      <w:r w:rsidR="00F63B63" w:rsidRPr="00187219">
        <w:rPr>
          <w:rFonts w:ascii="Times New Roman" w:hAnsi="Times New Roman" w:cs="Times New Roman"/>
        </w:rPr>
        <w:t>особен</w:t>
      </w:r>
      <w:r w:rsidR="00F63B63" w:rsidRPr="00187219">
        <w:rPr>
          <w:rFonts w:ascii="Times New Roman" w:hAnsi="Times New Roman" w:cs="Times New Roman"/>
          <w:lang w:val="mk-MK"/>
        </w:rPr>
        <w:t>о на</w:t>
      </w:r>
      <w:r w:rsidRPr="00187219">
        <w:rPr>
          <w:rFonts w:ascii="Times New Roman" w:hAnsi="Times New Roman" w:cs="Times New Roman"/>
        </w:rPr>
        <w:t xml:space="preserve"> </w:t>
      </w:r>
      <w:r w:rsidR="00F63B63" w:rsidRPr="00187219">
        <w:rPr>
          <w:rFonts w:ascii="Times New Roman" w:hAnsi="Times New Roman" w:cs="Times New Roman"/>
          <w:lang w:val="mk-MK"/>
        </w:rPr>
        <w:t xml:space="preserve">тврдењата за </w:t>
      </w:r>
      <w:r w:rsidRPr="00187219">
        <w:rPr>
          <w:rFonts w:ascii="Times New Roman" w:hAnsi="Times New Roman" w:cs="Times New Roman"/>
        </w:rPr>
        <w:t xml:space="preserve">достапноста на ресурсите, ангажираноста на студентите и интеракцијата помеѓу професорите и студентите. Главната област </w:t>
      </w:r>
      <w:r w:rsidR="00F63B63" w:rsidRPr="00187219">
        <w:rPr>
          <w:rFonts w:ascii="Times New Roman" w:hAnsi="Times New Roman" w:cs="Times New Roman"/>
          <w:lang w:val="mk-MK"/>
        </w:rPr>
        <w:t xml:space="preserve">во </w:t>
      </w:r>
      <w:r w:rsidR="00F63B63" w:rsidRPr="00187219">
        <w:rPr>
          <w:rFonts w:ascii="Times New Roman" w:hAnsi="Times New Roman" w:cs="Times New Roman"/>
        </w:rPr>
        <w:t>која може да се ра</w:t>
      </w:r>
      <w:r w:rsidR="00F63B63" w:rsidRPr="00187219">
        <w:rPr>
          <w:rFonts w:ascii="Times New Roman" w:hAnsi="Times New Roman" w:cs="Times New Roman"/>
          <w:lang w:val="mk-MK"/>
        </w:rPr>
        <w:t>боти</w:t>
      </w:r>
      <w:r w:rsidR="00F63B63" w:rsidRPr="00187219">
        <w:rPr>
          <w:rFonts w:ascii="Times New Roman" w:hAnsi="Times New Roman" w:cs="Times New Roman"/>
        </w:rPr>
        <w:t xml:space="preserve"> </w:t>
      </w:r>
      <w:r w:rsidR="00F63B63" w:rsidRPr="00187219">
        <w:rPr>
          <w:rFonts w:ascii="Times New Roman" w:hAnsi="Times New Roman" w:cs="Times New Roman"/>
          <w:lang w:val="mk-MK"/>
        </w:rPr>
        <w:t>н</w:t>
      </w:r>
      <w:r w:rsidRPr="00187219">
        <w:rPr>
          <w:rFonts w:ascii="Times New Roman" w:hAnsi="Times New Roman" w:cs="Times New Roman"/>
        </w:rPr>
        <w:t>а подобрување се ака</w:t>
      </w:r>
      <w:r w:rsidR="00F63B63" w:rsidRPr="00187219">
        <w:rPr>
          <w:rFonts w:ascii="Times New Roman" w:hAnsi="Times New Roman" w:cs="Times New Roman"/>
        </w:rPr>
        <w:t>демските барања, к</w:t>
      </w:r>
      <w:r w:rsidR="00F63B63" w:rsidRPr="00187219">
        <w:rPr>
          <w:rFonts w:ascii="Times New Roman" w:hAnsi="Times New Roman" w:cs="Times New Roman"/>
          <w:lang w:val="mk-MK"/>
        </w:rPr>
        <w:t>ои се оценети со</w:t>
      </w:r>
      <w:r w:rsidRPr="00187219">
        <w:rPr>
          <w:rFonts w:ascii="Times New Roman" w:hAnsi="Times New Roman" w:cs="Times New Roman"/>
        </w:rPr>
        <w:t xml:space="preserve"> релативно пониска оценка.</w:t>
      </w:r>
    </w:p>
    <w:p w:rsidR="007A3A21" w:rsidRPr="00187219" w:rsidRDefault="007A3A21" w:rsidP="007A3A21">
      <w:pPr>
        <w:spacing w:before="100" w:beforeAutospacing="1" w:after="100" w:afterAutospacing="1" w:line="360" w:lineRule="auto"/>
        <w:ind w:left="142"/>
        <w:jc w:val="both"/>
        <w:rPr>
          <w:rFonts w:ascii="Times New Roman" w:hAnsi="Times New Roman" w:cs="Times New Roman"/>
          <w:b/>
          <w:lang w:val="en-GB"/>
        </w:rPr>
      </w:pPr>
      <w:r w:rsidRPr="00187219">
        <w:rPr>
          <w:rFonts w:ascii="Times New Roman" w:hAnsi="Times New Roman" w:cs="Times New Roman"/>
          <w:b/>
          <w:lang w:val="en-GB"/>
        </w:rPr>
        <w:t>Табела 1</w:t>
      </w:r>
    </w:p>
    <w:p w:rsidR="007A3A21" w:rsidRPr="00187219" w:rsidRDefault="007A3A21" w:rsidP="007A3A21">
      <w:pPr>
        <w:spacing w:before="100" w:beforeAutospacing="1" w:after="100" w:afterAutospacing="1" w:line="360" w:lineRule="auto"/>
        <w:ind w:left="142"/>
        <w:jc w:val="both"/>
        <w:rPr>
          <w:rFonts w:ascii="Times New Roman" w:hAnsi="Times New Roman" w:cs="Times New Roman"/>
          <w:b/>
          <w:lang w:val="en-GB"/>
        </w:rPr>
      </w:pPr>
      <w:r w:rsidRPr="00187219">
        <w:rPr>
          <w:rFonts w:ascii="Times New Roman" w:hAnsi="Times New Roman" w:cs="Times New Roman"/>
          <w:b/>
          <w:lang w:val="en-GB"/>
        </w:rPr>
        <w:t>Просечни резултати од евалуацијата на студентите</w:t>
      </w:r>
    </w:p>
    <w:tbl>
      <w:tblPr>
        <w:tblStyle w:val="TableGrid"/>
        <w:tblW w:w="9634" w:type="dxa"/>
        <w:tblLayout w:type="fixed"/>
        <w:tblLook w:val="04A0" w:firstRow="1" w:lastRow="0" w:firstColumn="1" w:lastColumn="0" w:noHBand="0" w:noVBand="1"/>
      </w:tblPr>
      <w:tblGrid>
        <w:gridCol w:w="846"/>
        <w:gridCol w:w="6946"/>
        <w:gridCol w:w="1842"/>
      </w:tblGrid>
      <w:tr w:rsidR="0005515E" w:rsidRPr="00187219" w:rsidTr="002E7A7E">
        <w:trPr>
          <w:trHeight w:val="290"/>
        </w:trPr>
        <w:tc>
          <w:tcPr>
            <w:tcW w:w="846" w:type="dxa"/>
          </w:tcPr>
          <w:p w:rsidR="007A3A21" w:rsidRPr="00187219" w:rsidRDefault="007A3A21" w:rsidP="007A3A21">
            <w:pPr>
              <w:spacing w:line="360" w:lineRule="auto"/>
              <w:ind w:left="142"/>
              <w:jc w:val="both"/>
              <w:rPr>
                <w:rFonts w:ascii="Times New Roman" w:hAnsi="Times New Roman" w:cs="Times New Roman"/>
                <w:b/>
                <w:sz w:val="24"/>
                <w:szCs w:val="24"/>
              </w:rPr>
            </w:pPr>
            <w:r w:rsidRPr="00187219">
              <w:rPr>
                <w:rFonts w:ascii="Times New Roman" w:hAnsi="Times New Roman" w:cs="Times New Roman"/>
                <w:b/>
                <w:sz w:val="24"/>
                <w:szCs w:val="24"/>
              </w:rPr>
              <w:lastRenderedPageBreak/>
              <w:t>Не.</w:t>
            </w:r>
          </w:p>
        </w:tc>
        <w:tc>
          <w:tcPr>
            <w:tcW w:w="6946" w:type="dxa"/>
            <w:noWrap/>
            <w:hideMark/>
          </w:tcPr>
          <w:p w:rsidR="007A3A21" w:rsidRPr="00187219" w:rsidRDefault="007A3A21" w:rsidP="007A3A21">
            <w:pPr>
              <w:spacing w:line="360" w:lineRule="auto"/>
              <w:ind w:left="142"/>
              <w:jc w:val="both"/>
              <w:rPr>
                <w:rFonts w:ascii="Times New Roman" w:hAnsi="Times New Roman" w:cs="Times New Roman"/>
                <w:b/>
                <w:sz w:val="24"/>
                <w:szCs w:val="24"/>
              </w:rPr>
            </w:pPr>
            <w:r w:rsidRPr="00187219">
              <w:rPr>
                <w:rFonts w:ascii="Times New Roman" w:hAnsi="Times New Roman" w:cs="Times New Roman"/>
                <w:b/>
                <w:sz w:val="24"/>
                <w:szCs w:val="24"/>
              </w:rPr>
              <w:t>Категории за евалуација</w:t>
            </w:r>
          </w:p>
        </w:tc>
        <w:tc>
          <w:tcPr>
            <w:tcW w:w="1842" w:type="dxa"/>
          </w:tcPr>
          <w:p w:rsidR="007A3A21" w:rsidRPr="00187219" w:rsidRDefault="007A3A21" w:rsidP="007A3A21">
            <w:pPr>
              <w:spacing w:line="360" w:lineRule="auto"/>
              <w:ind w:left="142"/>
              <w:jc w:val="both"/>
              <w:rPr>
                <w:rFonts w:ascii="Times New Roman" w:hAnsi="Times New Roman" w:cs="Times New Roman"/>
                <w:b/>
                <w:sz w:val="24"/>
                <w:szCs w:val="24"/>
              </w:rPr>
            </w:pPr>
            <w:r w:rsidRPr="00187219">
              <w:rPr>
                <w:rFonts w:ascii="Times New Roman" w:hAnsi="Times New Roman" w:cs="Times New Roman"/>
                <w:b/>
                <w:sz w:val="24"/>
                <w:szCs w:val="24"/>
              </w:rPr>
              <w:t>ПРОСЕЧНО</w:t>
            </w:r>
          </w:p>
        </w:tc>
      </w:tr>
      <w:tr w:rsidR="0005515E" w:rsidRPr="00187219" w:rsidTr="002E7A7E">
        <w:trPr>
          <w:trHeight w:val="290"/>
        </w:trPr>
        <w:tc>
          <w:tcPr>
            <w:tcW w:w="846" w:type="dxa"/>
          </w:tcPr>
          <w:p w:rsidR="007A3A21" w:rsidRPr="00187219" w:rsidRDefault="007A3A21" w:rsidP="007A3A21">
            <w:pPr>
              <w:pStyle w:val="ListParagraph"/>
              <w:numPr>
                <w:ilvl w:val="0"/>
                <w:numId w:val="2"/>
              </w:numPr>
              <w:spacing w:after="0" w:line="360" w:lineRule="auto"/>
              <w:ind w:left="142" w:firstLine="0"/>
              <w:jc w:val="both"/>
              <w:rPr>
                <w:rFonts w:ascii="Times New Roman" w:hAnsi="Times New Roman" w:cs="Times New Roman"/>
                <w:sz w:val="24"/>
                <w:szCs w:val="24"/>
              </w:rPr>
            </w:pPr>
          </w:p>
        </w:tc>
        <w:tc>
          <w:tcPr>
            <w:tcW w:w="6946" w:type="dxa"/>
            <w:noWrap/>
            <w:hideMark/>
          </w:tcPr>
          <w:p w:rsidR="007A3A21" w:rsidRPr="00187219" w:rsidRDefault="007A3A21" w:rsidP="007A3A21">
            <w:pPr>
              <w:spacing w:line="360" w:lineRule="auto"/>
              <w:ind w:left="142"/>
              <w:jc w:val="both"/>
              <w:rPr>
                <w:rFonts w:ascii="Times New Roman" w:hAnsi="Times New Roman" w:cs="Times New Roman"/>
                <w:sz w:val="24"/>
                <w:szCs w:val="24"/>
              </w:rPr>
            </w:pPr>
            <w:r w:rsidRPr="00187219">
              <w:rPr>
                <w:rFonts w:ascii="Times New Roman" w:hAnsi="Times New Roman" w:cs="Times New Roman"/>
                <w:sz w:val="24"/>
                <w:szCs w:val="24"/>
              </w:rPr>
              <w:t>Подготвеност за предавања и вежби</w:t>
            </w:r>
          </w:p>
        </w:tc>
        <w:tc>
          <w:tcPr>
            <w:tcW w:w="1842" w:type="dxa"/>
          </w:tcPr>
          <w:tbl>
            <w:tblPr>
              <w:tblW w:w="10560" w:type="dxa"/>
              <w:tblLayout w:type="fixed"/>
              <w:tblLook w:val="04A0" w:firstRow="1" w:lastRow="0" w:firstColumn="1" w:lastColumn="0" w:noHBand="0" w:noVBand="1"/>
            </w:tblPr>
            <w:tblGrid>
              <w:gridCol w:w="960"/>
              <w:gridCol w:w="960"/>
              <w:gridCol w:w="960"/>
              <w:gridCol w:w="960"/>
              <w:gridCol w:w="960"/>
              <w:gridCol w:w="960"/>
              <w:gridCol w:w="960"/>
              <w:gridCol w:w="960"/>
              <w:gridCol w:w="960"/>
              <w:gridCol w:w="960"/>
              <w:gridCol w:w="960"/>
            </w:tblGrid>
            <w:tr w:rsidR="0005515E" w:rsidRPr="00187219" w:rsidTr="000A4C58">
              <w:trPr>
                <w:trHeight w:val="290"/>
              </w:trPr>
              <w:tc>
                <w:tcPr>
                  <w:tcW w:w="960" w:type="dxa"/>
                  <w:tcBorders>
                    <w:top w:val="nil"/>
                    <w:left w:val="nil"/>
                    <w:bottom w:val="nil"/>
                    <w:right w:val="nil"/>
                  </w:tcBorders>
                  <w:shd w:val="clear" w:color="auto" w:fill="auto"/>
                  <w:noWrap/>
                  <w:vAlign w:val="bottom"/>
                  <w:hideMark/>
                </w:tcPr>
                <w:p w:rsidR="007A3A21" w:rsidRPr="00187219" w:rsidRDefault="007A3A21" w:rsidP="00187219">
                  <w:pPr>
                    <w:spacing w:after="0" w:line="360" w:lineRule="auto"/>
                    <w:jc w:val="both"/>
                    <w:rPr>
                      <w:rFonts w:ascii="Times New Roman" w:eastAsia="Times New Roman" w:hAnsi="Times New Roman" w:cs="Times New Roman"/>
                      <w:lang w:eastAsia="en-GB"/>
                    </w:rPr>
                  </w:pPr>
                  <w:r w:rsidRPr="00187219">
                    <w:rPr>
                      <w:rFonts w:ascii="Times New Roman" w:eastAsia="Times New Roman" w:hAnsi="Times New Roman" w:cs="Times New Roman"/>
                      <w:lang w:eastAsia="en-GB"/>
                    </w:rPr>
                    <w:t>9.213</w:t>
                  </w:r>
                </w:p>
              </w:tc>
              <w:tc>
                <w:tcPr>
                  <w:tcW w:w="960" w:type="dxa"/>
                  <w:tcBorders>
                    <w:top w:val="nil"/>
                    <w:left w:val="nil"/>
                    <w:bottom w:val="nil"/>
                    <w:right w:val="nil"/>
                  </w:tcBorders>
                  <w:shd w:val="clear" w:color="auto" w:fill="auto"/>
                  <w:noWrap/>
                  <w:vAlign w:val="bottom"/>
                  <w:hideMark/>
                </w:tcPr>
                <w:p w:rsidR="007A3A21" w:rsidRPr="00187219" w:rsidRDefault="007A3A21" w:rsidP="007A3A21">
                  <w:pPr>
                    <w:spacing w:after="0" w:line="360" w:lineRule="auto"/>
                    <w:ind w:left="142"/>
                    <w:jc w:val="both"/>
                    <w:rPr>
                      <w:rFonts w:ascii="Times New Roman" w:eastAsia="Times New Roman" w:hAnsi="Times New Roman" w:cs="Times New Roman"/>
                      <w:lang w:eastAsia="en-GB"/>
                    </w:rPr>
                  </w:pPr>
                </w:p>
              </w:tc>
              <w:tc>
                <w:tcPr>
                  <w:tcW w:w="960" w:type="dxa"/>
                  <w:tcBorders>
                    <w:top w:val="nil"/>
                    <w:left w:val="nil"/>
                    <w:bottom w:val="nil"/>
                    <w:right w:val="nil"/>
                  </w:tcBorders>
                  <w:shd w:val="clear" w:color="auto" w:fill="auto"/>
                  <w:noWrap/>
                  <w:vAlign w:val="bottom"/>
                  <w:hideMark/>
                </w:tcPr>
                <w:p w:rsidR="007A3A21" w:rsidRPr="00187219" w:rsidRDefault="007A3A21" w:rsidP="007A3A21">
                  <w:pPr>
                    <w:spacing w:after="0" w:line="360" w:lineRule="auto"/>
                    <w:ind w:left="142"/>
                    <w:jc w:val="both"/>
                    <w:rPr>
                      <w:rFonts w:ascii="Times New Roman" w:eastAsia="Times New Roman" w:hAnsi="Times New Roman" w:cs="Times New Roman"/>
                      <w:lang w:eastAsia="en-GB"/>
                    </w:rPr>
                  </w:pPr>
                  <w:r w:rsidRPr="00187219">
                    <w:rPr>
                      <w:rFonts w:ascii="Times New Roman" w:eastAsia="Times New Roman" w:hAnsi="Times New Roman" w:cs="Times New Roman"/>
                      <w:lang w:eastAsia="en-GB"/>
                    </w:rPr>
                    <w:t>9.401</w:t>
                  </w:r>
                </w:p>
              </w:tc>
              <w:tc>
                <w:tcPr>
                  <w:tcW w:w="960" w:type="dxa"/>
                  <w:tcBorders>
                    <w:top w:val="nil"/>
                    <w:left w:val="nil"/>
                    <w:bottom w:val="nil"/>
                    <w:right w:val="nil"/>
                  </w:tcBorders>
                  <w:shd w:val="clear" w:color="auto" w:fill="auto"/>
                  <w:noWrap/>
                  <w:vAlign w:val="bottom"/>
                  <w:hideMark/>
                </w:tcPr>
                <w:p w:rsidR="007A3A21" w:rsidRPr="00187219" w:rsidRDefault="007A3A21" w:rsidP="007A3A21">
                  <w:pPr>
                    <w:spacing w:after="0" w:line="360" w:lineRule="auto"/>
                    <w:ind w:left="142"/>
                    <w:jc w:val="both"/>
                    <w:rPr>
                      <w:rFonts w:ascii="Times New Roman" w:eastAsia="Times New Roman" w:hAnsi="Times New Roman" w:cs="Times New Roman"/>
                      <w:lang w:eastAsia="en-GB"/>
                    </w:rPr>
                  </w:pPr>
                  <w:r w:rsidRPr="00187219">
                    <w:rPr>
                      <w:rFonts w:ascii="Times New Roman" w:eastAsia="Times New Roman" w:hAnsi="Times New Roman" w:cs="Times New Roman"/>
                      <w:lang w:eastAsia="en-GB"/>
                    </w:rPr>
                    <w:t>9.373</w:t>
                  </w:r>
                </w:p>
              </w:tc>
              <w:tc>
                <w:tcPr>
                  <w:tcW w:w="960" w:type="dxa"/>
                  <w:tcBorders>
                    <w:top w:val="nil"/>
                    <w:left w:val="nil"/>
                    <w:bottom w:val="nil"/>
                    <w:right w:val="nil"/>
                  </w:tcBorders>
                  <w:shd w:val="clear" w:color="auto" w:fill="auto"/>
                  <w:noWrap/>
                  <w:vAlign w:val="bottom"/>
                  <w:hideMark/>
                </w:tcPr>
                <w:p w:rsidR="007A3A21" w:rsidRPr="00187219" w:rsidRDefault="007A3A21" w:rsidP="007A3A21">
                  <w:pPr>
                    <w:spacing w:after="0" w:line="360" w:lineRule="auto"/>
                    <w:ind w:left="142"/>
                    <w:jc w:val="both"/>
                    <w:rPr>
                      <w:rFonts w:ascii="Times New Roman" w:eastAsia="Times New Roman" w:hAnsi="Times New Roman" w:cs="Times New Roman"/>
                      <w:lang w:eastAsia="en-GB"/>
                    </w:rPr>
                  </w:pPr>
                  <w:r w:rsidRPr="00187219">
                    <w:rPr>
                      <w:rFonts w:ascii="Times New Roman" w:eastAsia="Times New Roman" w:hAnsi="Times New Roman" w:cs="Times New Roman"/>
                      <w:lang w:eastAsia="en-GB"/>
                    </w:rPr>
                    <w:t>9.476</w:t>
                  </w:r>
                </w:p>
              </w:tc>
              <w:tc>
                <w:tcPr>
                  <w:tcW w:w="960" w:type="dxa"/>
                  <w:tcBorders>
                    <w:top w:val="nil"/>
                    <w:left w:val="nil"/>
                    <w:bottom w:val="nil"/>
                    <w:right w:val="nil"/>
                  </w:tcBorders>
                  <w:shd w:val="clear" w:color="auto" w:fill="auto"/>
                  <w:noWrap/>
                  <w:vAlign w:val="bottom"/>
                  <w:hideMark/>
                </w:tcPr>
                <w:p w:rsidR="007A3A21" w:rsidRPr="00187219" w:rsidRDefault="007A3A21" w:rsidP="007A3A21">
                  <w:pPr>
                    <w:spacing w:after="0" w:line="360" w:lineRule="auto"/>
                    <w:ind w:left="142"/>
                    <w:jc w:val="both"/>
                    <w:rPr>
                      <w:rFonts w:ascii="Times New Roman" w:eastAsia="Times New Roman" w:hAnsi="Times New Roman" w:cs="Times New Roman"/>
                      <w:lang w:eastAsia="en-GB"/>
                    </w:rPr>
                  </w:pPr>
                  <w:r w:rsidRPr="00187219">
                    <w:rPr>
                      <w:rFonts w:ascii="Times New Roman" w:eastAsia="Times New Roman" w:hAnsi="Times New Roman" w:cs="Times New Roman"/>
                      <w:lang w:eastAsia="en-GB"/>
                    </w:rPr>
                    <w:t>9.500</w:t>
                  </w:r>
                </w:p>
              </w:tc>
              <w:tc>
                <w:tcPr>
                  <w:tcW w:w="960" w:type="dxa"/>
                  <w:tcBorders>
                    <w:top w:val="nil"/>
                    <w:left w:val="nil"/>
                    <w:bottom w:val="nil"/>
                    <w:right w:val="nil"/>
                  </w:tcBorders>
                  <w:shd w:val="clear" w:color="auto" w:fill="auto"/>
                  <w:noWrap/>
                  <w:vAlign w:val="bottom"/>
                  <w:hideMark/>
                </w:tcPr>
                <w:p w:rsidR="007A3A21" w:rsidRPr="00187219" w:rsidRDefault="007A3A21" w:rsidP="007A3A21">
                  <w:pPr>
                    <w:spacing w:after="0" w:line="360" w:lineRule="auto"/>
                    <w:ind w:left="142"/>
                    <w:jc w:val="both"/>
                    <w:rPr>
                      <w:rFonts w:ascii="Times New Roman" w:eastAsia="Times New Roman" w:hAnsi="Times New Roman" w:cs="Times New Roman"/>
                      <w:lang w:eastAsia="en-GB"/>
                    </w:rPr>
                  </w:pPr>
                  <w:r w:rsidRPr="00187219">
                    <w:rPr>
                      <w:rFonts w:ascii="Times New Roman" w:eastAsia="Times New Roman" w:hAnsi="Times New Roman" w:cs="Times New Roman"/>
                      <w:lang w:eastAsia="en-GB"/>
                    </w:rPr>
                    <w:t>9.356</w:t>
                  </w:r>
                </w:p>
              </w:tc>
              <w:tc>
                <w:tcPr>
                  <w:tcW w:w="960" w:type="dxa"/>
                  <w:tcBorders>
                    <w:top w:val="nil"/>
                    <w:left w:val="nil"/>
                    <w:bottom w:val="nil"/>
                    <w:right w:val="nil"/>
                  </w:tcBorders>
                  <w:shd w:val="clear" w:color="auto" w:fill="auto"/>
                  <w:noWrap/>
                  <w:vAlign w:val="bottom"/>
                  <w:hideMark/>
                </w:tcPr>
                <w:p w:rsidR="007A3A21" w:rsidRPr="00187219" w:rsidRDefault="007A3A21" w:rsidP="007A3A21">
                  <w:pPr>
                    <w:spacing w:after="0" w:line="360" w:lineRule="auto"/>
                    <w:ind w:left="142"/>
                    <w:jc w:val="both"/>
                    <w:rPr>
                      <w:rFonts w:ascii="Times New Roman" w:eastAsia="Times New Roman" w:hAnsi="Times New Roman" w:cs="Times New Roman"/>
                      <w:lang w:eastAsia="en-GB"/>
                    </w:rPr>
                  </w:pPr>
                  <w:r w:rsidRPr="00187219">
                    <w:rPr>
                      <w:rFonts w:ascii="Times New Roman" w:eastAsia="Times New Roman" w:hAnsi="Times New Roman" w:cs="Times New Roman"/>
                      <w:lang w:eastAsia="en-GB"/>
                    </w:rPr>
                    <w:t>9.286</w:t>
                  </w:r>
                </w:p>
              </w:tc>
              <w:tc>
                <w:tcPr>
                  <w:tcW w:w="960" w:type="dxa"/>
                  <w:tcBorders>
                    <w:top w:val="nil"/>
                    <w:left w:val="nil"/>
                    <w:bottom w:val="nil"/>
                    <w:right w:val="nil"/>
                  </w:tcBorders>
                  <w:shd w:val="clear" w:color="auto" w:fill="auto"/>
                  <w:noWrap/>
                  <w:vAlign w:val="bottom"/>
                  <w:hideMark/>
                </w:tcPr>
                <w:p w:rsidR="007A3A21" w:rsidRPr="00187219" w:rsidRDefault="007A3A21" w:rsidP="007A3A21">
                  <w:pPr>
                    <w:spacing w:after="0" w:line="360" w:lineRule="auto"/>
                    <w:ind w:left="142"/>
                    <w:jc w:val="both"/>
                    <w:rPr>
                      <w:rFonts w:ascii="Times New Roman" w:eastAsia="Times New Roman" w:hAnsi="Times New Roman" w:cs="Times New Roman"/>
                      <w:lang w:eastAsia="en-GB"/>
                    </w:rPr>
                  </w:pPr>
                  <w:r w:rsidRPr="00187219">
                    <w:rPr>
                      <w:rFonts w:ascii="Times New Roman" w:eastAsia="Times New Roman" w:hAnsi="Times New Roman" w:cs="Times New Roman"/>
                      <w:lang w:eastAsia="en-GB"/>
                    </w:rPr>
                    <w:t>9.241</w:t>
                  </w:r>
                </w:p>
              </w:tc>
              <w:tc>
                <w:tcPr>
                  <w:tcW w:w="960" w:type="dxa"/>
                  <w:tcBorders>
                    <w:top w:val="nil"/>
                    <w:left w:val="nil"/>
                    <w:bottom w:val="nil"/>
                    <w:right w:val="nil"/>
                  </w:tcBorders>
                  <w:shd w:val="clear" w:color="auto" w:fill="auto"/>
                  <w:noWrap/>
                  <w:vAlign w:val="bottom"/>
                  <w:hideMark/>
                </w:tcPr>
                <w:p w:rsidR="007A3A21" w:rsidRPr="00187219" w:rsidRDefault="007A3A21" w:rsidP="007A3A21">
                  <w:pPr>
                    <w:spacing w:after="0" w:line="360" w:lineRule="auto"/>
                    <w:ind w:left="142"/>
                    <w:jc w:val="both"/>
                    <w:rPr>
                      <w:rFonts w:ascii="Times New Roman" w:eastAsia="Times New Roman" w:hAnsi="Times New Roman" w:cs="Times New Roman"/>
                      <w:lang w:eastAsia="en-GB"/>
                    </w:rPr>
                  </w:pPr>
                  <w:r w:rsidRPr="00187219">
                    <w:rPr>
                      <w:rFonts w:ascii="Times New Roman" w:eastAsia="Times New Roman" w:hAnsi="Times New Roman" w:cs="Times New Roman"/>
                      <w:lang w:eastAsia="en-GB"/>
                    </w:rPr>
                    <w:t>8.098</w:t>
                  </w:r>
                </w:p>
              </w:tc>
              <w:tc>
                <w:tcPr>
                  <w:tcW w:w="960" w:type="dxa"/>
                  <w:tcBorders>
                    <w:top w:val="nil"/>
                    <w:left w:val="nil"/>
                    <w:bottom w:val="nil"/>
                    <w:right w:val="nil"/>
                  </w:tcBorders>
                  <w:shd w:val="clear" w:color="auto" w:fill="auto"/>
                  <w:noWrap/>
                  <w:vAlign w:val="bottom"/>
                  <w:hideMark/>
                </w:tcPr>
                <w:p w:rsidR="007A3A21" w:rsidRPr="00187219" w:rsidRDefault="007A3A21" w:rsidP="007A3A21">
                  <w:pPr>
                    <w:spacing w:after="0" w:line="360" w:lineRule="auto"/>
                    <w:ind w:left="142"/>
                    <w:jc w:val="both"/>
                    <w:rPr>
                      <w:rFonts w:ascii="Times New Roman" w:eastAsia="Times New Roman" w:hAnsi="Times New Roman" w:cs="Times New Roman"/>
                      <w:lang w:eastAsia="en-GB"/>
                    </w:rPr>
                  </w:pPr>
                  <w:r w:rsidRPr="00187219">
                    <w:rPr>
                      <w:rFonts w:ascii="Times New Roman" w:eastAsia="Times New Roman" w:hAnsi="Times New Roman" w:cs="Times New Roman"/>
                      <w:lang w:eastAsia="en-GB"/>
                    </w:rPr>
                    <w:t>9.425</w:t>
                  </w:r>
                </w:p>
              </w:tc>
            </w:tr>
          </w:tbl>
          <w:p w:rsidR="007A3A21" w:rsidRPr="00187219" w:rsidRDefault="007A3A21" w:rsidP="007A3A21">
            <w:pPr>
              <w:spacing w:line="360" w:lineRule="auto"/>
              <w:ind w:left="142"/>
              <w:jc w:val="both"/>
              <w:rPr>
                <w:rFonts w:ascii="Times New Roman" w:hAnsi="Times New Roman" w:cs="Times New Roman"/>
                <w:sz w:val="24"/>
                <w:szCs w:val="24"/>
              </w:rPr>
            </w:pPr>
          </w:p>
        </w:tc>
      </w:tr>
      <w:tr w:rsidR="0005515E" w:rsidRPr="00187219" w:rsidTr="002E7A7E">
        <w:trPr>
          <w:trHeight w:val="290"/>
        </w:trPr>
        <w:tc>
          <w:tcPr>
            <w:tcW w:w="846" w:type="dxa"/>
          </w:tcPr>
          <w:p w:rsidR="007A3A21" w:rsidRPr="00187219" w:rsidRDefault="007A3A21" w:rsidP="007A3A21">
            <w:pPr>
              <w:pStyle w:val="ListParagraph"/>
              <w:numPr>
                <w:ilvl w:val="0"/>
                <w:numId w:val="2"/>
              </w:numPr>
              <w:spacing w:after="0" w:line="360" w:lineRule="auto"/>
              <w:ind w:left="142" w:firstLine="0"/>
              <w:jc w:val="both"/>
              <w:rPr>
                <w:rFonts w:ascii="Times New Roman" w:hAnsi="Times New Roman" w:cs="Times New Roman"/>
                <w:sz w:val="24"/>
                <w:szCs w:val="24"/>
              </w:rPr>
            </w:pPr>
          </w:p>
        </w:tc>
        <w:tc>
          <w:tcPr>
            <w:tcW w:w="6946" w:type="dxa"/>
            <w:noWrap/>
            <w:hideMark/>
          </w:tcPr>
          <w:p w:rsidR="007A3A21" w:rsidRPr="00187219" w:rsidRDefault="007A3A21" w:rsidP="007A3A21">
            <w:pPr>
              <w:spacing w:line="360" w:lineRule="auto"/>
              <w:ind w:left="142"/>
              <w:jc w:val="both"/>
              <w:rPr>
                <w:rFonts w:ascii="Times New Roman" w:hAnsi="Times New Roman" w:cs="Times New Roman"/>
                <w:sz w:val="24"/>
                <w:szCs w:val="24"/>
              </w:rPr>
            </w:pPr>
            <w:r w:rsidRPr="00187219">
              <w:rPr>
                <w:rFonts w:ascii="Times New Roman" w:hAnsi="Times New Roman" w:cs="Times New Roman"/>
                <w:sz w:val="24"/>
                <w:szCs w:val="24"/>
              </w:rPr>
              <w:t xml:space="preserve">Квалитет на </w:t>
            </w:r>
            <w:r w:rsidRPr="00187219">
              <w:rPr>
                <w:rFonts w:ascii="Times New Roman" w:hAnsi="Times New Roman" w:cs="Times New Roman"/>
                <w:sz w:val="24"/>
                <w:szCs w:val="24"/>
                <w:lang w:val="en-GB"/>
              </w:rPr>
              <w:t xml:space="preserve">наставата и </w:t>
            </w:r>
            <w:r w:rsidRPr="00187219">
              <w:rPr>
                <w:rFonts w:ascii="Times New Roman" w:hAnsi="Times New Roman" w:cs="Times New Roman"/>
                <w:sz w:val="24"/>
                <w:szCs w:val="24"/>
              </w:rPr>
              <w:t>презентациите</w:t>
            </w:r>
          </w:p>
        </w:tc>
        <w:tc>
          <w:tcPr>
            <w:tcW w:w="1842" w:type="dxa"/>
          </w:tcPr>
          <w:p w:rsidR="007A3A21" w:rsidRPr="00187219" w:rsidRDefault="007A3A21" w:rsidP="007A3A21">
            <w:pPr>
              <w:spacing w:line="360" w:lineRule="auto"/>
              <w:ind w:left="142"/>
              <w:jc w:val="both"/>
              <w:rPr>
                <w:rFonts w:ascii="Times New Roman" w:hAnsi="Times New Roman" w:cs="Times New Roman"/>
                <w:sz w:val="24"/>
                <w:szCs w:val="24"/>
              </w:rPr>
            </w:pPr>
            <w:r w:rsidRPr="00187219">
              <w:rPr>
                <w:rFonts w:ascii="Times New Roman" w:hAnsi="Times New Roman" w:cs="Times New Roman"/>
                <w:sz w:val="24"/>
                <w:szCs w:val="24"/>
              </w:rPr>
              <w:t>9.311</w:t>
            </w:r>
          </w:p>
        </w:tc>
      </w:tr>
      <w:tr w:rsidR="0005515E" w:rsidRPr="00187219" w:rsidTr="002E7A7E">
        <w:trPr>
          <w:trHeight w:val="290"/>
        </w:trPr>
        <w:tc>
          <w:tcPr>
            <w:tcW w:w="846" w:type="dxa"/>
          </w:tcPr>
          <w:p w:rsidR="007A3A21" w:rsidRPr="00187219" w:rsidRDefault="007A3A21" w:rsidP="007A3A21">
            <w:pPr>
              <w:pStyle w:val="ListParagraph"/>
              <w:numPr>
                <w:ilvl w:val="0"/>
                <w:numId w:val="2"/>
              </w:numPr>
              <w:spacing w:after="0" w:line="360" w:lineRule="auto"/>
              <w:ind w:left="142" w:firstLine="0"/>
              <w:jc w:val="both"/>
              <w:rPr>
                <w:rFonts w:ascii="Times New Roman" w:hAnsi="Times New Roman" w:cs="Times New Roman"/>
                <w:sz w:val="24"/>
                <w:szCs w:val="24"/>
              </w:rPr>
            </w:pPr>
          </w:p>
        </w:tc>
        <w:tc>
          <w:tcPr>
            <w:tcW w:w="6946" w:type="dxa"/>
            <w:noWrap/>
            <w:hideMark/>
          </w:tcPr>
          <w:p w:rsidR="007A3A21" w:rsidRPr="00187219" w:rsidRDefault="007A3A21" w:rsidP="007A3A21">
            <w:pPr>
              <w:spacing w:line="360" w:lineRule="auto"/>
              <w:ind w:left="142"/>
              <w:jc w:val="both"/>
              <w:rPr>
                <w:rFonts w:ascii="Times New Roman" w:hAnsi="Times New Roman" w:cs="Times New Roman"/>
                <w:sz w:val="24"/>
                <w:szCs w:val="24"/>
                <w:lang w:val="en-GB"/>
              </w:rPr>
            </w:pPr>
            <w:r w:rsidRPr="00187219">
              <w:rPr>
                <w:rFonts w:ascii="Times New Roman" w:hAnsi="Times New Roman" w:cs="Times New Roman"/>
                <w:sz w:val="24"/>
                <w:szCs w:val="24"/>
                <w:lang w:val="mk-MK"/>
              </w:rPr>
              <w:t xml:space="preserve">Редовност </w:t>
            </w:r>
            <w:r w:rsidRPr="00187219">
              <w:rPr>
                <w:rFonts w:ascii="Times New Roman" w:hAnsi="Times New Roman" w:cs="Times New Roman"/>
                <w:sz w:val="24"/>
                <w:szCs w:val="24"/>
                <w:lang w:val="en-GB"/>
              </w:rPr>
              <w:t xml:space="preserve">на професорите </w:t>
            </w:r>
            <w:r w:rsidRPr="00187219">
              <w:rPr>
                <w:rFonts w:ascii="Times New Roman" w:hAnsi="Times New Roman" w:cs="Times New Roman"/>
                <w:sz w:val="24"/>
                <w:szCs w:val="24"/>
              </w:rPr>
              <w:t xml:space="preserve">на часови и ефикасно управување со </w:t>
            </w:r>
            <w:r w:rsidRPr="00187219">
              <w:rPr>
                <w:rFonts w:ascii="Times New Roman" w:hAnsi="Times New Roman" w:cs="Times New Roman"/>
                <w:sz w:val="24"/>
                <w:szCs w:val="24"/>
                <w:lang w:val="en-GB"/>
              </w:rPr>
              <w:t>времето</w:t>
            </w:r>
          </w:p>
        </w:tc>
        <w:tc>
          <w:tcPr>
            <w:tcW w:w="1842" w:type="dxa"/>
          </w:tcPr>
          <w:tbl>
            <w:tblPr>
              <w:tblW w:w="1920" w:type="dxa"/>
              <w:tblLayout w:type="fixed"/>
              <w:tblLook w:val="04A0" w:firstRow="1" w:lastRow="0" w:firstColumn="1" w:lastColumn="0" w:noHBand="0" w:noVBand="1"/>
            </w:tblPr>
            <w:tblGrid>
              <w:gridCol w:w="960"/>
              <w:gridCol w:w="960"/>
            </w:tblGrid>
            <w:tr w:rsidR="0005515E" w:rsidRPr="00187219" w:rsidTr="000A4C58">
              <w:trPr>
                <w:trHeight w:val="290"/>
              </w:trPr>
              <w:tc>
                <w:tcPr>
                  <w:tcW w:w="960" w:type="dxa"/>
                  <w:tcBorders>
                    <w:top w:val="nil"/>
                    <w:left w:val="nil"/>
                    <w:bottom w:val="nil"/>
                    <w:right w:val="nil"/>
                  </w:tcBorders>
                  <w:shd w:val="clear" w:color="auto" w:fill="auto"/>
                  <w:noWrap/>
                  <w:vAlign w:val="bottom"/>
                  <w:hideMark/>
                </w:tcPr>
                <w:p w:rsidR="007A3A21" w:rsidRPr="00187219" w:rsidRDefault="007A3A21" w:rsidP="00187219">
                  <w:pPr>
                    <w:spacing w:after="0" w:line="360" w:lineRule="auto"/>
                    <w:jc w:val="both"/>
                    <w:rPr>
                      <w:rFonts w:ascii="Times New Roman" w:eastAsia="Times New Roman" w:hAnsi="Times New Roman" w:cs="Times New Roman"/>
                      <w:lang w:eastAsia="en-GB"/>
                    </w:rPr>
                  </w:pPr>
                  <w:r w:rsidRPr="00187219">
                    <w:rPr>
                      <w:rFonts w:ascii="Times New Roman" w:eastAsia="Times New Roman" w:hAnsi="Times New Roman" w:cs="Times New Roman"/>
                      <w:lang w:eastAsia="en-GB"/>
                    </w:rPr>
                    <w:t>9.401</w:t>
                  </w:r>
                </w:p>
              </w:tc>
              <w:tc>
                <w:tcPr>
                  <w:tcW w:w="960" w:type="dxa"/>
                  <w:tcBorders>
                    <w:top w:val="nil"/>
                    <w:left w:val="nil"/>
                    <w:bottom w:val="nil"/>
                    <w:right w:val="nil"/>
                  </w:tcBorders>
                  <w:shd w:val="clear" w:color="auto" w:fill="auto"/>
                  <w:noWrap/>
                  <w:vAlign w:val="bottom"/>
                  <w:hideMark/>
                </w:tcPr>
                <w:p w:rsidR="007A3A21" w:rsidRPr="00187219" w:rsidRDefault="007A3A21" w:rsidP="007A3A21">
                  <w:pPr>
                    <w:spacing w:after="0" w:line="360" w:lineRule="auto"/>
                    <w:ind w:left="142"/>
                    <w:jc w:val="both"/>
                    <w:rPr>
                      <w:rFonts w:ascii="Times New Roman" w:eastAsia="Times New Roman" w:hAnsi="Times New Roman" w:cs="Times New Roman"/>
                      <w:lang w:eastAsia="en-GB"/>
                    </w:rPr>
                  </w:pPr>
                </w:p>
              </w:tc>
            </w:tr>
          </w:tbl>
          <w:p w:rsidR="007A3A21" w:rsidRPr="00187219" w:rsidRDefault="007A3A21" w:rsidP="007A3A21">
            <w:pPr>
              <w:spacing w:line="360" w:lineRule="auto"/>
              <w:ind w:left="142"/>
              <w:jc w:val="both"/>
              <w:rPr>
                <w:rFonts w:ascii="Times New Roman" w:hAnsi="Times New Roman" w:cs="Times New Roman"/>
                <w:sz w:val="24"/>
                <w:szCs w:val="24"/>
              </w:rPr>
            </w:pPr>
          </w:p>
        </w:tc>
      </w:tr>
      <w:tr w:rsidR="0005515E" w:rsidRPr="00187219" w:rsidTr="002E7A7E">
        <w:trPr>
          <w:trHeight w:val="290"/>
        </w:trPr>
        <w:tc>
          <w:tcPr>
            <w:tcW w:w="846" w:type="dxa"/>
          </w:tcPr>
          <w:p w:rsidR="007A3A21" w:rsidRPr="00187219" w:rsidRDefault="007A3A21" w:rsidP="007A3A21">
            <w:pPr>
              <w:pStyle w:val="ListParagraph"/>
              <w:numPr>
                <w:ilvl w:val="0"/>
                <w:numId w:val="2"/>
              </w:numPr>
              <w:spacing w:after="0" w:line="360" w:lineRule="auto"/>
              <w:ind w:left="142" w:firstLine="0"/>
              <w:jc w:val="both"/>
              <w:rPr>
                <w:rFonts w:ascii="Times New Roman" w:hAnsi="Times New Roman" w:cs="Times New Roman"/>
                <w:sz w:val="24"/>
                <w:szCs w:val="24"/>
              </w:rPr>
            </w:pPr>
          </w:p>
        </w:tc>
        <w:tc>
          <w:tcPr>
            <w:tcW w:w="6946" w:type="dxa"/>
            <w:noWrap/>
            <w:hideMark/>
          </w:tcPr>
          <w:p w:rsidR="007A3A21" w:rsidRPr="00187219" w:rsidRDefault="007A3A21" w:rsidP="007A3A21">
            <w:pPr>
              <w:spacing w:line="360" w:lineRule="auto"/>
              <w:ind w:left="142"/>
              <w:jc w:val="both"/>
              <w:rPr>
                <w:rFonts w:ascii="Times New Roman" w:hAnsi="Times New Roman" w:cs="Times New Roman"/>
                <w:sz w:val="24"/>
                <w:szCs w:val="24"/>
              </w:rPr>
            </w:pPr>
            <w:r w:rsidRPr="00187219">
              <w:rPr>
                <w:rFonts w:ascii="Times New Roman" w:hAnsi="Times New Roman" w:cs="Times New Roman"/>
                <w:sz w:val="24"/>
                <w:szCs w:val="24"/>
              </w:rPr>
              <w:t xml:space="preserve">Достапност </w:t>
            </w:r>
            <w:r w:rsidRPr="00187219">
              <w:rPr>
                <w:rFonts w:ascii="Times New Roman" w:hAnsi="Times New Roman" w:cs="Times New Roman"/>
                <w:sz w:val="24"/>
                <w:szCs w:val="24"/>
                <w:lang w:val="en-GB"/>
              </w:rPr>
              <w:t xml:space="preserve">на професори </w:t>
            </w:r>
            <w:r w:rsidRPr="00187219">
              <w:rPr>
                <w:rFonts w:ascii="Times New Roman" w:hAnsi="Times New Roman" w:cs="Times New Roman"/>
                <w:sz w:val="24"/>
                <w:szCs w:val="24"/>
              </w:rPr>
              <w:t xml:space="preserve">за </w:t>
            </w:r>
            <w:r w:rsidRPr="00187219">
              <w:rPr>
                <w:rFonts w:ascii="Times New Roman" w:hAnsi="Times New Roman" w:cs="Times New Roman"/>
                <w:sz w:val="24"/>
                <w:szCs w:val="24"/>
                <w:lang w:val="en-GB"/>
              </w:rPr>
              <w:t xml:space="preserve">академски </w:t>
            </w:r>
            <w:r w:rsidRPr="00187219">
              <w:rPr>
                <w:rFonts w:ascii="Times New Roman" w:hAnsi="Times New Roman" w:cs="Times New Roman"/>
                <w:sz w:val="24"/>
                <w:szCs w:val="24"/>
              </w:rPr>
              <w:t>консултации и комуникација</w:t>
            </w:r>
          </w:p>
        </w:tc>
        <w:tc>
          <w:tcPr>
            <w:tcW w:w="1842" w:type="dxa"/>
          </w:tcPr>
          <w:p w:rsidR="007A3A21" w:rsidRPr="00187219" w:rsidRDefault="007A3A21" w:rsidP="007A3A21">
            <w:pPr>
              <w:spacing w:line="360" w:lineRule="auto"/>
              <w:ind w:left="142"/>
              <w:jc w:val="both"/>
              <w:rPr>
                <w:rFonts w:ascii="Times New Roman" w:hAnsi="Times New Roman" w:cs="Times New Roman"/>
                <w:sz w:val="24"/>
                <w:szCs w:val="24"/>
              </w:rPr>
            </w:pPr>
            <w:r w:rsidRPr="00187219">
              <w:rPr>
                <w:rFonts w:ascii="Times New Roman" w:hAnsi="Times New Roman" w:cs="Times New Roman"/>
                <w:sz w:val="24"/>
                <w:szCs w:val="24"/>
              </w:rPr>
              <w:t>9.373</w:t>
            </w:r>
          </w:p>
        </w:tc>
      </w:tr>
      <w:tr w:rsidR="0005515E" w:rsidRPr="00187219" w:rsidTr="002E7A7E">
        <w:trPr>
          <w:trHeight w:val="290"/>
        </w:trPr>
        <w:tc>
          <w:tcPr>
            <w:tcW w:w="846" w:type="dxa"/>
          </w:tcPr>
          <w:p w:rsidR="007A3A21" w:rsidRPr="00187219" w:rsidRDefault="007A3A21" w:rsidP="007A3A21">
            <w:pPr>
              <w:pStyle w:val="ListParagraph"/>
              <w:numPr>
                <w:ilvl w:val="0"/>
                <w:numId w:val="2"/>
              </w:numPr>
              <w:spacing w:after="0" w:line="360" w:lineRule="auto"/>
              <w:ind w:left="142" w:firstLine="0"/>
              <w:jc w:val="both"/>
              <w:rPr>
                <w:rFonts w:ascii="Times New Roman" w:hAnsi="Times New Roman" w:cs="Times New Roman"/>
                <w:sz w:val="24"/>
                <w:szCs w:val="24"/>
              </w:rPr>
            </w:pPr>
          </w:p>
        </w:tc>
        <w:tc>
          <w:tcPr>
            <w:tcW w:w="6946" w:type="dxa"/>
            <w:noWrap/>
            <w:hideMark/>
          </w:tcPr>
          <w:p w:rsidR="007A3A21" w:rsidRPr="00187219" w:rsidRDefault="007A3A21" w:rsidP="007A3A21">
            <w:pPr>
              <w:spacing w:line="360" w:lineRule="auto"/>
              <w:ind w:left="142"/>
              <w:jc w:val="both"/>
              <w:rPr>
                <w:rFonts w:ascii="Times New Roman" w:hAnsi="Times New Roman" w:cs="Times New Roman"/>
                <w:sz w:val="24"/>
                <w:szCs w:val="24"/>
              </w:rPr>
            </w:pPr>
            <w:r w:rsidRPr="00187219">
              <w:rPr>
                <w:rFonts w:ascii="Times New Roman" w:hAnsi="Times New Roman" w:cs="Times New Roman"/>
                <w:sz w:val="24"/>
                <w:szCs w:val="24"/>
              </w:rPr>
              <w:t>Интеракции со студенти</w:t>
            </w:r>
          </w:p>
        </w:tc>
        <w:tc>
          <w:tcPr>
            <w:tcW w:w="1842" w:type="dxa"/>
          </w:tcPr>
          <w:p w:rsidR="007A3A21" w:rsidRPr="00187219" w:rsidRDefault="007A3A21" w:rsidP="007A3A21">
            <w:pPr>
              <w:spacing w:line="360" w:lineRule="auto"/>
              <w:ind w:left="142"/>
              <w:jc w:val="both"/>
              <w:rPr>
                <w:rFonts w:ascii="Times New Roman" w:hAnsi="Times New Roman" w:cs="Times New Roman"/>
                <w:sz w:val="24"/>
                <w:szCs w:val="24"/>
              </w:rPr>
            </w:pPr>
            <w:r w:rsidRPr="00187219">
              <w:rPr>
                <w:rFonts w:ascii="Times New Roman" w:hAnsi="Times New Roman" w:cs="Times New Roman"/>
                <w:sz w:val="24"/>
                <w:szCs w:val="24"/>
              </w:rPr>
              <w:t>9.476</w:t>
            </w:r>
          </w:p>
        </w:tc>
      </w:tr>
      <w:tr w:rsidR="0005515E" w:rsidRPr="00187219" w:rsidTr="002E7A7E">
        <w:trPr>
          <w:trHeight w:val="290"/>
        </w:trPr>
        <w:tc>
          <w:tcPr>
            <w:tcW w:w="846" w:type="dxa"/>
          </w:tcPr>
          <w:p w:rsidR="007A3A21" w:rsidRPr="00187219" w:rsidRDefault="007A3A21" w:rsidP="007A3A21">
            <w:pPr>
              <w:pStyle w:val="ListParagraph"/>
              <w:numPr>
                <w:ilvl w:val="0"/>
                <w:numId w:val="2"/>
              </w:numPr>
              <w:spacing w:after="0" w:line="360" w:lineRule="auto"/>
              <w:ind w:left="142" w:firstLine="0"/>
              <w:jc w:val="both"/>
              <w:rPr>
                <w:rFonts w:ascii="Times New Roman" w:hAnsi="Times New Roman" w:cs="Times New Roman"/>
                <w:sz w:val="24"/>
                <w:szCs w:val="24"/>
              </w:rPr>
            </w:pPr>
          </w:p>
        </w:tc>
        <w:tc>
          <w:tcPr>
            <w:tcW w:w="6946" w:type="dxa"/>
            <w:noWrap/>
            <w:hideMark/>
          </w:tcPr>
          <w:p w:rsidR="007A3A21" w:rsidRPr="00187219" w:rsidRDefault="007A3A21" w:rsidP="007A3A21">
            <w:pPr>
              <w:spacing w:line="360" w:lineRule="auto"/>
              <w:ind w:left="142"/>
              <w:jc w:val="both"/>
              <w:rPr>
                <w:rFonts w:ascii="Times New Roman" w:hAnsi="Times New Roman" w:cs="Times New Roman"/>
                <w:sz w:val="24"/>
                <w:szCs w:val="24"/>
                <w:lang w:val="en-GB"/>
              </w:rPr>
            </w:pPr>
            <w:r w:rsidRPr="00187219">
              <w:rPr>
                <w:rFonts w:ascii="Times New Roman" w:hAnsi="Times New Roman" w:cs="Times New Roman"/>
                <w:sz w:val="24"/>
                <w:szCs w:val="24"/>
              </w:rPr>
              <w:t>Обезбедување соодветни ресурси за учење и успех на испитите</w:t>
            </w:r>
          </w:p>
        </w:tc>
        <w:tc>
          <w:tcPr>
            <w:tcW w:w="1842" w:type="dxa"/>
            <w:shd w:val="clear" w:color="auto" w:fill="D9F2D0" w:themeFill="accent6" w:themeFillTint="33"/>
          </w:tcPr>
          <w:p w:rsidR="007A3A21" w:rsidRPr="00187219" w:rsidRDefault="007A3A21" w:rsidP="007A3A21">
            <w:pPr>
              <w:spacing w:line="360" w:lineRule="auto"/>
              <w:ind w:left="142"/>
              <w:jc w:val="both"/>
              <w:rPr>
                <w:rFonts w:ascii="Times New Roman" w:hAnsi="Times New Roman" w:cs="Times New Roman"/>
                <w:sz w:val="24"/>
                <w:szCs w:val="24"/>
                <w:highlight w:val="yellow"/>
              </w:rPr>
            </w:pPr>
            <w:r w:rsidRPr="00187219">
              <w:rPr>
                <w:rFonts w:ascii="Times New Roman" w:hAnsi="Times New Roman" w:cs="Times New Roman"/>
                <w:sz w:val="24"/>
                <w:szCs w:val="24"/>
              </w:rPr>
              <w:t>9.500</w:t>
            </w:r>
          </w:p>
        </w:tc>
      </w:tr>
      <w:tr w:rsidR="0005515E" w:rsidRPr="00187219" w:rsidTr="002E7A7E">
        <w:trPr>
          <w:trHeight w:val="290"/>
        </w:trPr>
        <w:tc>
          <w:tcPr>
            <w:tcW w:w="846" w:type="dxa"/>
          </w:tcPr>
          <w:p w:rsidR="007A3A21" w:rsidRPr="00187219" w:rsidRDefault="007A3A21" w:rsidP="007A3A21">
            <w:pPr>
              <w:pStyle w:val="ListParagraph"/>
              <w:numPr>
                <w:ilvl w:val="0"/>
                <w:numId w:val="2"/>
              </w:numPr>
              <w:spacing w:after="0" w:line="360" w:lineRule="auto"/>
              <w:ind w:left="142" w:firstLine="0"/>
              <w:jc w:val="both"/>
              <w:rPr>
                <w:rFonts w:ascii="Times New Roman" w:hAnsi="Times New Roman" w:cs="Times New Roman"/>
                <w:sz w:val="24"/>
                <w:szCs w:val="24"/>
              </w:rPr>
            </w:pPr>
          </w:p>
        </w:tc>
        <w:tc>
          <w:tcPr>
            <w:tcW w:w="6946" w:type="dxa"/>
            <w:noWrap/>
            <w:hideMark/>
          </w:tcPr>
          <w:p w:rsidR="007A3A21" w:rsidRPr="00187219" w:rsidRDefault="007A3A21" w:rsidP="007A3A21">
            <w:pPr>
              <w:spacing w:line="360" w:lineRule="auto"/>
              <w:ind w:left="142"/>
              <w:jc w:val="both"/>
              <w:rPr>
                <w:rFonts w:ascii="Times New Roman" w:hAnsi="Times New Roman" w:cs="Times New Roman"/>
                <w:sz w:val="24"/>
                <w:szCs w:val="24"/>
              </w:rPr>
            </w:pPr>
            <w:r w:rsidRPr="00187219">
              <w:rPr>
                <w:rFonts w:ascii="Times New Roman" w:hAnsi="Times New Roman" w:cs="Times New Roman"/>
                <w:sz w:val="24"/>
                <w:szCs w:val="24"/>
              </w:rPr>
              <w:t>Конзистентност помеѓу вежбите и содржината на предавањето</w:t>
            </w:r>
          </w:p>
        </w:tc>
        <w:tc>
          <w:tcPr>
            <w:tcW w:w="1842" w:type="dxa"/>
          </w:tcPr>
          <w:p w:rsidR="007A3A21" w:rsidRPr="00187219" w:rsidRDefault="007A3A21" w:rsidP="007A3A21">
            <w:pPr>
              <w:spacing w:line="360" w:lineRule="auto"/>
              <w:ind w:left="142"/>
              <w:jc w:val="both"/>
              <w:rPr>
                <w:rFonts w:ascii="Times New Roman" w:hAnsi="Times New Roman" w:cs="Times New Roman"/>
                <w:sz w:val="24"/>
                <w:szCs w:val="24"/>
              </w:rPr>
            </w:pPr>
            <w:r w:rsidRPr="00187219">
              <w:rPr>
                <w:rFonts w:ascii="Times New Roman" w:hAnsi="Times New Roman" w:cs="Times New Roman"/>
                <w:sz w:val="24"/>
                <w:szCs w:val="24"/>
              </w:rPr>
              <w:t>9.356</w:t>
            </w:r>
          </w:p>
        </w:tc>
      </w:tr>
      <w:tr w:rsidR="0005515E" w:rsidRPr="00187219" w:rsidTr="002E7A7E">
        <w:trPr>
          <w:trHeight w:val="290"/>
        </w:trPr>
        <w:tc>
          <w:tcPr>
            <w:tcW w:w="846" w:type="dxa"/>
          </w:tcPr>
          <w:p w:rsidR="007A3A21" w:rsidRPr="00187219" w:rsidRDefault="007A3A21" w:rsidP="007A3A21">
            <w:pPr>
              <w:pStyle w:val="ListParagraph"/>
              <w:numPr>
                <w:ilvl w:val="0"/>
                <w:numId w:val="2"/>
              </w:numPr>
              <w:spacing w:after="0" w:line="360" w:lineRule="auto"/>
              <w:ind w:left="142" w:firstLine="0"/>
              <w:jc w:val="both"/>
              <w:rPr>
                <w:rFonts w:ascii="Times New Roman" w:hAnsi="Times New Roman" w:cs="Times New Roman"/>
                <w:sz w:val="24"/>
                <w:szCs w:val="24"/>
              </w:rPr>
            </w:pPr>
          </w:p>
        </w:tc>
        <w:tc>
          <w:tcPr>
            <w:tcW w:w="6946" w:type="dxa"/>
            <w:noWrap/>
            <w:hideMark/>
          </w:tcPr>
          <w:p w:rsidR="007A3A21" w:rsidRPr="00187219" w:rsidRDefault="007A3A21" w:rsidP="007A3A21">
            <w:pPr>
              <w:spacing w:line="360" w:lineRule="auto"/>
              <w:ind w:left="142"/>
              <w:jc w:val="both"/>
              <w:rPr>
                <w:rFonts w:ascii="Times New Roman" w:hAnsi="Times New Roman" w:cs="Times New Roman"/>
                <w:sz w:val="24"/>
                <w:szCs w:val="24"/>
              </w:rPr>
            </w:pPr>
            <w:r w:rsidRPr="00187219">
              <w:rPr>
                <w:rFonts w:ascii="Times New Roman" w:hAnsi="Times New Roman" w:cs="Times New Roman"/>
                <w:sz w:val="24"/>
                <w:szCs w:val="24"/>
              </w:rPr>
              <w:t>Корисност на изведените вежби</w:t>
            </w:r>
            <w:r w:rsidRPr="00187219">
              <w:rPr>
                <w:rFonts w:ascii="Times New Roman" w:hAnsi="Times New Roman" w:cs="Times New Roman"/>
                <w:sz w:val="24"/>
                <w:szCs w:val="24"/>
                <w:lang w:val="en-GB"/>
              </w:rPr>
              <w:t xml:space="preserve"> </w:t>
            </w:r>
            <w:r w:rsidRPr="00187219">
              <w:rPr>
                <w:rFonts w:ascii="Times New Roman" w:hAnsi="Times New Roman" w:cs="Times New Roman"/>
                <w:sz w:val="24"/>
                <w:szCs w:val="24"/>
              </w:rPr>
              <w:t>во подобрување на учењето</w:t>
            </w:r>
          </w:p>
        </w:tc>
        <w:tc>
          <w:tcPr>
            <w:tcW w:w="1842" w:type="dxa"/>
          </w:tcPr>
          <w:p w:rsidR="007A3A21" w:rsidRPr="00187219" w:rsidRDefault="007A3A21" w:rsidP="007A3A21">
            <w:pPr>
              <w:spacing w:line="360" w:lineRule="auto"/>
              <w:ind w:left="142"/>
              <w:jc w:val="both"/>
              <w:rPr>
                <w:rFonts w:ascii="Times New Roman" w:hAnsi="Times New Roman" w:cs="Times New Roman"/>
                <w:sz w:val="24"/>
                <w:szCs w:val="24"/>
              </w:rPr>
            </w:pPr>
            <w:r w:rsidRPr="00187219">
              <w:rPr>
                <w:rFonts w:ascii="Times New Roman" w:hAnsi="Times New Roman" w:cs="Times New Roman"/>
                <w:sz w:val="24"/>
                <w:szCs w:val="24"/>
              </w:rPr>
              <w:t>9.286</w:t>
            </w:r>
          </w:p>
        </w:tc>
      </w:tr>
      <w:tr w:rsidR="0005515E" w:rsidRPr="00187219" w:rsidTr="002E7A7E">
        <w:trPr>
          <w:trHeight w:val="290"/>
        </w:trPr>
        <w:tc>
          <w:tcPr>
            <w:tcW w:w="846" w:type="dxa"/>
          </w:tcPr>
          <w:p w:rsidR="007A3A21" w:rsidRPr="00187219" w:rsidRDefault="007A3A21" w:rsidP="007A3A21">
            <w:pPr>
              <w:pStyle w:val="ListParagraph"/>
              <w:numPr>
                <w:ilvl w:val="0"/>
                <w:numId w:val="2"/>
              </w:numPr>
              <w:spacing w:after="0" w:line="360" w:lineRule="auto"/>
              <w:ind w:left="142" w:firstLine="0"/>
              <w:jc w:val="both"/>
              <w:rPr>
                <w:rFonts w:ascii="Times New Roman" w:hAnsi="Times New Roman" w:cs="Times New Roman"/>
                <w:sz w:val="24"/>
                <w:szCs w:val="24"/>
              </w:rPr>
            </w:pPr>
          </w:p>
        </w:tc>
        <w:tc>
          <w:tcPr>
            <w:tcW w:w="6946" w:type="dxa"/>
            <w:noWrap/>
            <w:hideMark/>
          </w:tcPr>
          <w:p w:rsidR="007A3A21" w:rsidRPr="00187219" w:rsidRDefault="007A3A21" w:rsidP="007A3A21">
            <w:pPr>
              <w:spacing w:line="360" w:lineRule="auto"/>
              <w:ind w:left="142"/>
              <w:jc w:val="both"/>
              <w:rPr>
                <w:rFonts w:ascii="Times New Roman" w:hAnsi="Times New Roman" w:cs="Times New Roman"/>
                <w:sz w:val="24"/>
                <w:szCs w:val="24"/>
                <w:lang w:val="en-GB"/>
              </w:rPr>
            </w:pPr>
            <w:r w:rsidRPr="00187219">
              <w:rPr>
                <w:rFonts w:ascii="Times New Roman" w:hAnsi="Times New Roman" w:cs="Times New Roman"/>
                <w:sz w:val="24"/>
                <w:szCs w:val="24"/>
              </w:rPr>
              <w:t xml:space="preserve">Објективност </w:t>
            </w:r>
            <w:r w:rsidRPr="00187219">
              <w:rPr>
                <w:rFonts w:ascii="Times New Roman" w:hAnsi="Times New Roman" w:cs="Times New Roman"/>
                <w:sz w:val="24"/>
                <w:szCs w:val="24"/>
                <w:lang w:val="en-GB"/>
              </w:rPr>
              <w:t xml:space="preserve">во </w:t>
            </w:r>
            <w:r w:rsidRPr="00187219">
              <w:rPr>
                <w:rFonts w:ascii="Times New Roman" w:hAnsi="Times New Roman" w:cs="Times New Roman"/>
                <w:sz w:val="24"/>
                <w:szCs w:val="24"/>
              </w:rPr>
              <w:t>оценувањето (колоквиуми, испити) и</w:t>
            </w:r>
            <w:r w:rsidRPr="00187219">
              <w:rPr>
                <w:rFonts w:ascii="Times New Roman" w:hAnsi="Times New Roman" w:cs="Times New Roman"/>
                <w:sz w:val="24"/>
                <w:szCs w:val="24"/>
                <w:lang w:val="en-GB"/>
              </w:rPr>
              <w:t xml:space="preserve"> методи </w:t>
            </w:r>
            <w:r w:rsidRPr="00187219">
              <w:rPr>
                <w:rFonts w:ascii="Times New Roman" w:hAnsi="Times New Roman" w:cs="Times New Roman"/>
                <w:sz w:val="24"/>
                <w:szCs w:val="24"/>
              </w:rPr>
              <w:t>на испитување</w:t>
            </w:r>
          </w:p>
        </w:tc>
        <w:tc>
          <w:tcPr>
            <w:tcW w:w="1842" w:type="dxa"/>
          </w:tcPr>
          <w:p w:rsidR="007A3A21" w:rsidRPr="00187219" w:rsidRDefault="007A3A21" w:rsidP="007A3A21">
            <w:pPr>
              <w:spacing w:line="360" w:lineRule="auto"/>
              <w:ind w:left="142"/>
              <w:jc w:val="both"/>
              <w:rPr>
                <w:rFonts w:ascii="Times New Roman" w:hAnsi="Times New Roman" w:cs="Times New Roman"/>
                <w:sz w:val="24"/>
                <w:szCs w:val="24"/>
              </w:rPr>
            </w:pPr>
            <w:r w:rsidRPr="00187219">
              <w:rPr>
                <w:rFonts w:ascii="Times New Roman" w:hAnsi="Times New Roman" w:cs="Times New Roman"/>
                <w:sz w:val="24"/>
                <w:szCs w:val="24"/>
              </w:rPr>
              <w:t>9.241</w:t>
            </w:r>
          </w:p>
        </w:tc>
      </w:tr>
      <w:tr w:rsidR="0005515E" w:rsidRPr="00187219" w:rsidTr="002E7A7E">
        <w:trPr>
          <w:trHeight w:val="290"/>
        </w:trPr>
        <w:tc>
          <w:tcPr>
            <w:tcW w:w="846" w:type="dxa"/>
          </w:tcPr>
          <w:p w:rsidR="007A3A21" w:rsidRPr="00187219" w:rsidRDefault="007A3A21" w:rsidP="007A3A21">
            <w:pPr>
              <w:pStyle w:val="ListParagraph"/>
              <w:numPr>
                <w:ilvl w:val="0"/>
                <w:numId w:val="2"/>
              </w:numPr>
              <w:spacing w:after="0" w:line="360" w:lineRule="auto"/>
              <w:ind w:left="142" w:firstLine="0"/>
              <w:jc w:val="both"/>
              <w:rPr>
                <w:rFonts w:ascii="Times New Roman" w:hAnsi="Times New Roman" w:cs="Times New Roman"/>
                <w:sz w:val="24"/>
                <w:szCs w:val="24"/>
              </w:rPr>
            </w:pPr>
          </w:p>
        </w:tc>
        <w:tc>
          <w:tcPr>
            <w:tcW w:w="6946" w:type="dxa"/>
            <w:noWrap/>
            <w:hideMark/>
          </w:tcPr>
          <w:p w:rsidR="007A3A21" w:rsidRPr="00187219" w:rsidRDefault="007A3A21" w:rsidP="007A3A21">
            <w:pPr>
              <w:spacing w:line="360" w:lineRule="auto"/>
              <w:ind w:left="142"/>
              <w:jc w:val="both"/>
              <w:rPr>
                <w:rFonts w:ascii="Times New Roman" w:hAnsi="Times New Roman" w:cs="Times New Roman"/>
                <w:sz w:val="24"/>
                <w:szCs w:val="24"/>
                <w:lang w:val="en-GB"/>
              </w:rPr>
            </w:pPr>
            <w:r w:rsidRPr="00187219">
              <w:rPr>
                <w:rFonts w:ascii="Times New Roman" w:hAnsi="Times New Roman" w:cs="Times New Roman"/>
                <w:sz w:val="24"/>
                <w:szCs w:val="24"/>
              </w:rPr>
              <w:t xml:space="preserve">Академски барања за студентите, вклучувајќи колоквиуми, наставни програми, испити и </w:t>
            </w:r>
            <w:r w:rsidRPr="00187219">
              <w:rPr>
                <w:rFonts w:ascii="Times New Roman" w:hAnsi="Times New Roman" w:cs="Times New Roman"/>
                <w:sz w:val="24"/>
                <w:szCs w:val="24"/>
                <w:lang w:val="en-GB"/>
              </w:rPr>
              <w:t>сродни активности</w:t>
            </w:r>
          </w:p>
        </w:tc>
        <w:tc>
          <w:tcPr>
            <w:tcW w:w="1842" w:type="dxa"/>
            <w:shd w:val="clear" w:color="auto" w:fill="F6C5AC" w:themeFill="accent2" w:themeFillTint="66"/>
          </w:tcPr>
          <w:p w:rsidR="007A3A21" w:rsidRPr="00187219" w:rsidRDefault="007A3A21" w:rsidP="007A3A21">
            <w:pPr>
              <w:spacing w:line="360" w:lineRule="auto"/>
              <w:ind w:left="142"/>
              <w:jc w:val="both"/>
              <w:rPr>
                <w:rFonts w:ascii="Times New Roman" w:hAnsi="Times New Roman" w:cs="Times New Roman"/>
                <w:sz w:val="24"/>
                <w:szCs w:val="24"/>
              </w:rPr>
            </w:pPr>
            <w:r w:rsidRPr="00187219">
              <w:rPr>
                <w:rFonts w:ascii="Times New Roman" w:hAnsi="Times New Roman" w:cs="Times New Roman"/>
                <w:sz w:val="24"/>
                <w:szCs w:val="24"/>
              </w:rPr>
              <w:t>8.098</w:t>
            </w:r>
          </w:p>
        </w:tc>
      </w:tr>
      <w:tr w:rsidR="0005515E" w:rsidRPr="00187219" w:rsidTr="002E7A7E">
        <w:trPr>
          <w:trHeight w:val="290"/>
        </w:trPr>
        <w:tc>
          <w:tcPr>
            <w:tcW w:w="846" w:type="dxa"/>
          </w:tcPr>
          <w:p w:rsidR="007A3A21" w:rsidRPr="00187219" w:rsidRDefault="007A3A21" w:rsidP="007A3A21">
            <w:pPr>
              <w:pStyle w:val="ListParagraph"/>
              <w:numPr>
                <w:ilvl w:val="0"/>
                <w:numId w:val="2"/>
              </w:numPr>
              <w:spacing w:after="0" w:line="360" w:lineRule="auto"/>
              <w:ind w:left="142" w:firstLine="0"/>
              <w:jc w:val="both"/>
              <w:rPr>
                <w:rFonts w:ascii="Times New Roman" w:hAnsi="Times New Roman" w:cs="Times New Roman"/>
                <w:sz w:val="24"/>
                <w:szCs w:val="24"/>
              </w:rPr>
            </w:pPr>
          </w:p>
        </w:tc>
        <w:tc>
          <w:tcPr>
            <w:tcW w:w="6946" w:type="dxa"/>
            <w:noWrap/>
            <w:hideMark/>
          </w:tcPr>
          <w:p w:rsidR="007A3A21" w:rsidRPr="00187219" w:rsidRDefault="007A3A21" w:rsidP="007A3A21">
            <w:pPr>
              <w:spacing w:line="360" w:lineRule="auto"/>
              <w:ind w:left="142"/>
              <w:jc w:val="both"/>
              <w:rPr>
                <w:rFonts w:ascii="Times New Roman" w:hAnsi="Times New Roman" w:cs="Times New Roman"/>
                <w:sz w:val="24"/>
                <w:szCs w:val="24"/>
                <w:lang w:val="en-GB"/>
              </w:rPr>
            </w:pPr>
            <w:r w:rsidRPr="00187219">
              <w:rPr>
                <w:rFonts w:ascii="Times New Roman" w:hAnsi="Times New Roman" w:cs="Times New Roman"/>
                <w:sz w:val="24"/>
                <w:szCs w:val="24"/>
              </w:rPr>
              <w:t xml:space="preserve">Присуство </w:t>
            </w:r>
            <w:r w:rsidRPr="00187219">
              <w:rPr>
                <w:rFonts w:ascii="Times New Roman" w:hAnsi="Times New Roman" w:cs="Times New Roman"/>
                <w:sz w:val="24"/>
                <w:szCs w:val="24"/>
                <w:lang w:val="en-GB"/>
              </w:rPr>
              <w:t xml:space="preserve">и ангажираност на студентите </w:t>
            </w:r>
            <w:r w:rsidRPr="00187219">
              <w:rPr>
                <w:rFonts w:ascii="Times New Roman" w:hAnsi="Times New Roman" w:cs="Times New Roman"/>
                <w:sz w:val="24"/>
                <w:szCs w:val="24"/>
              </w:rPr>
              <w:t xml:space="preserve">на предавањата </w:t>
            </w:r>
            <w:r w:rsidRPr="00187219">
              <w:rPr>
                <w:rFonts w:ascii="Times New Roman" w:hAnsi="Times New Roman" w:cs="Times New Roman"/>
                <w:sz w:val="24"/>
                <w:szCs w:val="24"/>
                <w:lang w:val="en-GB"/>
              </w:rPr>
              <w:t xml:space="preserve"> (самоевалуација)</w:t>
            </w:r>
          </w:p>
        </w:tc>
        <w:tc>
          <w:tcPr>
            <w:tcW w:w="1842" w:type="dxa"/>
          </w:tcPr>
          <w:p w:rsidR="007A3A21" w:rsidRPr="00187219" w:rsidRDefault="007A3A21" w:rsidP="007A3A21">
            <w:pPr>
              <w:spacing w:line="360" w:lineRule="auto"/>
              <w:ind w:left="142"/>
              <w:jc w:val="both"/>
              <w:rPr>
                <w:rFonts w:ascii="Times New Roman" w:hAnsi="Times New Roman" w:cs="Times New Roman"/>
                <w:sz w:val="24"/>
                <w:szCs w:val="24"/>
              </w:rPr>
            </w:pPr>
            <w:r w:rsidRPr="00187219">
              <w:rPr>
                <w:rFonts w:ascii="Times New Roman" w:hAnsi="Times New Roman" w:cs="Times New Roman"/>
                <w:sz w:val="24"/>
                <w:szCs w:val="24"/>
              </w:rPr>
              <w:t>9.425</w:t>
            </w:r>
          </w:p>
        </w:tc>
      </w:tr>
      <w:tr w:rsidR="0005515E" w:rsidRPr="00187219" w:rsidTr="002E7A7E">
        <w:trPr>
          <w:trHeight w:val="290"/>
        </w:trPr>
        <w:tc>
          <w:tcPr>
            <w:tcW w:w="846" w:type="dxa"/>
          </w:tcPr>
          <w:p w:rsidR="007A3A21" w:rsidRPr="00187219" w:rsidRDefault="007A3A21" w:rsidP="007A3A21">
            <w:pPr>
              <w:pStyle w:val="ListParagraph"/>
              <w:numPr>
                <w:ilvl w:val="0"/>
                <w:numId w:val="2"/>
              </w:numPr>
              <w:spacing w:after="0" w:line="360" w:lineRule="auto"/>
              <w:ind w:left="142" w:firstLine="0"/>
              <w:jc w:val="both"/>
              <w:rPr>
                <w:rFonts w:ascii="Times New Roman" w:hAnsi="Times New Roman" w:cs="Times New Roman"/>
                <w:sz w:val="24"/>
                <w:szCs w:val="24"/>
              </w:rPr>
            </w:pPr>
          </w:p>
        </w:tc>
        <w:tc>
          <w:tcPr>
            <w:tcW w:w="6946" w:type="dxa"/>
            <w:noWrap/>
            <w:hideMark/>
          </w:tcPr>
          <w:p w:rsidR="007A3A21" w:rsidRPr="00187219" w:rsidRDefault="007A3A21" w:rsidP="007A3A21">
            <w:pPr>
              <w:spacing w:line="360" w:lineRule="auto"/>
              <w:ind w:left="142"/>
              <w:jc w:val="both"/>
              <w:rPr>
                <w:rFonts w:ascii="Times New Roman" w:hAnsi="Times New Roman" w:cs="Times New Roman"/>
                <w:sz w:val="24"/>
                <w:szCs w:val="24"/>
              </w:rPr>
            </w:pPr>
            <w:r w:rsidRPr="00187219">
              <w:rPr>
                <w:rFonts w:ascii="Times New Roman" w:hAnsi="Times New Roman" w:cs="Times New Roman"/>
                <w:sz w:val="24"/>
                <w:szCs w:val="24"/>
              </w:rPr>
              <w:t xml:space="preserve">Коментари за подобрување на квалитетот на предметот </w:t>
            </w:r>
          </w:p>
        </w:tc>
        <w:tc>
          <w:tcPr>
            <w:tcW w:w="1842" w:type="dxa"/>
          </w:tcPr>
          <w:p w:rsidR="007A3A21" w:rsidRPr="00187219" w:rsidRDefault="007A3A21" w:rsidP="007A3A21">
            <w:pPr>
              <w:spacing w:line="360" w:lineRule="auto"/>
              <w:ind w:left="142"/>
              <w:jc w:val="both"/>
              <w:rPr>
                <w:rFonts w:ascii="Times New Roman" w:hAnsi="Times New Roman" w:cs="Times New Roman"/>
                <w:sz w:val="24"/>
                <w:szCs w:val="24"/>
                <w:lang w:val="en-GB"/>
              </w:rPr>
            </w:pPr>
            <w:r w:rsidRPr="00187219">
              <w:rPr>
                <w:rFonts w:ascii="Times New Roman" w:hAnsi="Times New Roman" w:cs="Times New Roman"/>
                <w:sz w:val="24"/>
                <w:szCs w:val="24"/>
                <w:lang w:val="en-GB"/>
              </w:rPr>
              <w:t>…</w:t>
            </w:r>
          </w:p>
        </w:tc>
      </w:tr>
    </w:tbl>
    <w:p w:rsidR="00F63B63" w:rsidRPr="00187219" w:rsidRDefault="00F63B63" w:rsidP="007A3A21">
      <w:pPr>
        <w:spacing w:before="180" w:after="180" w:line="360" w:lineRule="auto"/>
        <w:jc w:val="both"/>
        <w:rPr>
          <w:rFonts w:ascii="Times New Roman" w:hAnsi="Times New Roman" w:cs="Times New Roman"/>
        </w:rPr>
      </w:pPr>
    </w:p>
    <w:p w:rsidR="007A3A21" w:rsidRPr="00187219" w:rsidRDefault="007A3A21" w:rsidP="007A3A21">
      <w:pPr>
        <w:spacing w:before="180" w:after="180" w:line="360" w:lineRule="auto"/>
        <w:jc w:val="both"/>
        <w:rPr>
          <w:rFonts w:ascii="Times New Roman" w:hAnsi="Times New Roman" w:cs="Times New Roman"/>
        </w:rPr>
      </w:pPr>
      <w:r w:rsidRPr="00187219">
        <w:rPr>
          <w:rFonts w:ascii="Times New Roman" w:hAnsi="Times New Roman" w:cs="Times New Roman"/>
        </w:rPr>
        <w:t xml:space="preserve">Во врска со првата категорија - подготвеност за предавања и </w:t>
      </w:r>
      <w:proofErr w:type="gramStart"/>
      <w:r w:rsidRPr="00187219">
        <w:rPr>
          <w:rFonts w:ascii="Times New Roman" w:hAnsi="Times New Roman" w:cs="Times New Roman"/>
        </w:rPr>
        <w:t>вежби ,</w:t>
      </w:r>
      <w:proofErr w:type="gramEnd"/>
      <w:r w:rsidRPr="00187219">
        <w:rPr>
          <w:rFonts w:ascii="Times New Roman" w:hAnsi="Times New Roman" w:cs="Times New Roman"/>
        </w:rPr>
        <w:t xml:space="preserve"> студентите го оценија овој аспект позитивно со просечен резултат од 9,213, што укажува дека предавањата и вежбите се генерално добро подготвени, иако </w:t>
      </w:r>
      <w:r w:rsidRPr="00187219">
        <w:rPr>
          <w:rFonts w:ascii="Times New Roman" w:hAnsi="Times New Roman" w:cs="Times New Roman"/>
          <w:lang w:val="mk-MK"/>
        </w:rPr>
        <w:t xml:space="preserve">добиената просечна вредност </w:t>
      </w:r>
      <w:r w:rsidRPr="00187219">
        <w:rPr>
          <w:rFonts w:ascii="Times New Roman" w:hAnsi="Times New Roman" w:cs="Times New Roman"/>
        </w:rPr>
        <w:t>малку пони</w:t>
      </w:r>
      <w:r w:rsidRPr="00187219">
        <w:rPr>
          <w:rFonts w:ascii="Times New Roman" w:hAnsi="Times New Roman" w:cs="Times New Roman"/>
          <w:lang w:val="mk-MK"/>
        </w:rPr>
        <w:t>ска</w:t>
      </w:r>
      <w:r w:rsidRPr="00187219">
        <w:rPr>
          <w:rFonts w:ascii="Times New Roman" w:hAnsi="Times New Roman" w:cs="Times New Roman"/>
        </w:rPr>
        <w:t xml:space="preserve"> од другите области</w:t>
      </w:r>
      <w:r w:rsidRPr="00187219">
        <w:rPr>
          <w:rFonts w:ascii="Times New Roman" w:hAnsi="Times New Roman" w:cs="Times New Roman"/>
          <w:lang w:val="mk-MK"/>
        </w:rPr>
        <w:t>.</w:t>
      </w:r>
      <w:r w:rsidRPr="00187219">
        <w:rPr>
          <w:rFonts w:ascii="Times New Roman" w:hAnsi="Times New Roman" w:cs="Times New Roman"/>
        </w:rPr>
        <w:t xml:space="preserve"> </w:t>
      </w:r>
    </w:p>
    <w:p w:rsidR="007A3A21" w:rsidRPr="00187219" w:rsidRDefault="007A3A21" w:rsidP="007A3A21">
      <w:pPr>
        <w:spacing w:before="180" w:after="180" w:line="360" w:lineRule="auto"/>
        <w:jc w:val="both"/>
        <w:rPr>
          <w:rFonts w:ascii="Times New Roman" w:hAnsi="Times New Roman" w:cs="Times New Roman"/>
        </w:rPr>
      </w:pPr>
      <w:r w:rsidRPr="00187219">
        <w:rPr>
          <w:rFonts w:ascii="Times New Roman" w:hAnsi="Times New Roman" w:cs="Times New Roman"/>
        </w:rPr>
        <w:t xml:space="preserve">Квалитетот на наставата и презентациски вештини добија висока оценка од 9,311, што укажува </w:t>
      </w:r>
      <w:r w:rsidRPr="00187219">
        <w:rPr>
          <w:rFonts w:ascii="Times New Roman" w:hAnsi="Times New Roman" w:cs="Times New Roman"/>
          <w:lang w:val="mk-MK"/>
        </w:rPr>
        <w:t>на ставот на</w:t>
      </w:r>
      <w:r w:rsidRPr="00187219">
        <w:rPr>
          <w:rFonts w:ascii="Times New Roman" w:hAnsi="Times New Roman" w:cs="Times New Roman"/>
        </w:rPr>
        <w:t xml:space="preserve"> </w:t>
      </w:r>
      <w:r w:rsidRPr="00187219">
        <w:rPr>
          <w:rFonts w:ascii="Times New Roman" w:hAnsi="Times New Roman" w:cs="Times New Roman"/>
          <w:lang w:val="mk-MK"/>
        </w:rPr>
        <w:t>студентите</w:t>
      </w:r>
      <w:r w:rsidRPr="00187219">
        <w:rPr>
          <w:rFonts w:ascii="Times New Roman" w:hAnsi="Times New Roman" w:cs="Times New Roman"/>
        </w:rPr>
        <w:t xml:space="preserve"> сметаат дека наставата се спроведува ефикасно, а презентациите на наставниците се добро изведени.</w:t>
      </w:r>
    </w:p>
    <w:p w:rsidR="00143898" w:rsidRPr="00187219" w:rsidRDefault="00143898" w:rsidP="007A3A21">
      <w:pPr>
        <w:spacing w:before="180" w:after="180" w:line="360" w:lineRule="auto"/>
        <w:jc w:val="both"/>
        <w:rPr>
          <w:rFonts w:ascii="Times New Roman" w:hAnsi="Times New Roman" w:cs="Times New Roman"/>
        </w:rPr>
      </w:pPr>
      <w:r w:rsidRPr="00187219">
        <w:rPr>
          <w:rFonts w:ascii="Times New Roman" w:hAnsi="Times New Roman" w:cs="Times New Roman"/>
        </w:rPr>
        <w:t>Редовноста на професорите и ефективното управување со времето добија просечна оценка од 9.401.</w:t>
      </w:r>
      <w:r w:rsidR="00F63B63" w:rsidRPr="00187219">
        <w:rPr>
          <w:rFonts w:ascii="Times New Roman" w:hAnsi="Times New Roman" w:cs="Times New Roman"/>
        </w:rPr>
        <w:t xml:space="preserve"> Посветеноста на професорите кон редовното присуство и ефикасното користење </w:t>
      </w:r>
      <w:r w:rsidR="00F63B63" w:rsidRPr="00187219">
        <w:rPr>
          <w:rFonts w:ascii="Times New Roman" w:hAnsi="Times New Roman" w:cs="Times New Roman"/>
        </w:rPr>
        <w:lastRenderedPageBreak/>
        <w:t xml:space="preserve">на времето е високо оценета, што </w:t>
      </w:r>
      <w:r w:rsidR="00F63B63" w:rsidRPr="00187219">
        <w:rPr>
          <w:rFonts w:ascii="Times New Roman" w:hAnsi="Times New Roman" w:cs="Times New Roman"/>
          <w:lang w:val="mk-MK"/>
        </w:rPr>
        <w:t>го</w:t>
      </w:r>
      <w:r w:rsidR="00F63B63" w:rsidRPr="00187219">
        <w:rPr>
          <w:rFonts w:ascii="Times New Roman" w:hAnsi="Times New Roman" w:cs="Times New Roman"/>
        </w:rPr>
        <w:t xml:space="preserve"> одразува нивн</w:t>
      </w:r>
      <w:r w:rsidR="00F63B63" w:rsidRPr="00187219">
        <w:rPr>
          <w:rFonts w:ascii="Times New Roman" w:hAnsi="Times New Roman" w:cs="Times New Roman"/>
          <w:lang w:val="mk-MK"/>
        </w:rPr>
        <w:t>иот</w:t>
      </w:r>
      <w:r w:rsidR="00F63B63" w:rsidRPr="00187219">
        <w:rPr>
          <w:rFonts w:ascii="Times New Roman" w:hAnsi="Times New Roman" w:cs="Times New Roman"/>
        </w:rPr>
        <w:t xml:space="preserve"> професионал</w:t>
      </w:r>
      <w:r w:rsidR="00F63B63" w:rsidRPr="00187219">
        <w:rPr>
          <w:rFonts w:ascii="Times New Roman" w:hAnsi="Times New Roman" w:cs="Times New Roman"/>
          <w:lang w:val="mk-MK"/>
        </w:rPr>
        <w:t>ен и одговорен однос кон работата</w:t>
      </w:r>
      <w:r w:rsidR="00F63B63" w:rsidRPr="00187219">
        <w:rPr>
          <w:rFonts w:ascii="Times New Roman" w:hAnsi="Times New Roman" w:cs="Times New Roman"/>
        </w:rPr>
        <w:t>.</w:t>
      </w:r>
    </w:p>
    <w:p w:rsidR="00143898" w:rsidRPr="00187219" w:rsidRDefault="00143898" w:rsidP="007A3A21">
      <w:pPr>
        <w:spacing w:before="180" w:after="180" w:line="360" w:lineRule="auto"/>
        <w:jc w:val="both"/>
        <w:rPr>
          <w:rFonts w:ascii="Times New Roman" w:hAnsi="Times New Roman" w:cs="Times New Roman"/>
          <w:lang w:val="mk-MK"/>
        </w:rPr>
      </w:pPr>
      <w:r w:rsidRPr="00187219">
        <w:rPr>
          <w:rFonts w:ascii="Times New Roman" w:hAnsi="Times New Roman" w:cs="Times New Roman"/>
        </w:rPr>
        <w:t>Категоријата поврзана со достапноста за академски консултации и комуникација доби просечна оценка од 9.373.</w:t>
      </w:r>
      <w:r w:rsidR="00F63B63" w:rsidRPr="00187219">
        <w:rPr>
          <w:rFonts w:ascii="Times New Roman" w:hAnsi="Times New Roman" w:cs="Times New Roman"/>
          <w:lang w:val="mk-MK"/>
        </w:rPr>
        <w:t xml:space="preserve"> Тоа значи дека студентите ги сметаат професорите за достапни за академска поддршка, што одразува ефективна комуникација и насочување и вон предавањата во училница.</w:t>
      </w:r>
    </w:p>
    <w:p w:rsidR="00143898" w:rsidRPr="00187219" w:rsidRDefault="00143898" w:rsidP="007A3A21">
      <w:pPr>
        <w:spacing w:before="180" w:after="180" w:line="360" w:lineRule="auto"/>
        <w:jc w:val="both"/>
        <w:rPr>
          <w:rFonts w:ascii="Times New Roman" w:hAnsi="Times New Roman" w:cs="Times New Roman"/>
          <w:lang w:val="mk-MK"/>
        </w:rPr>
      </w:pPr>
      <w:r w:rsidRPr="00187219">
        <w:rPr>
          <w:rFonts w:ascii="Times New Roman" w:hAnsi="Times New Roman" w:cs="Times New Roman"/>
        </w:rPr>
        <w:t>Интеракцијата со студентите беше оценета со 9.476, што покажува дека студентите позитивно ги доживуваат односите со професорите.</w:t>
      </w:r>
      <w:r w:rsidR="005954E2" w:rsidRPr="00187219">
        <w:rPr>
          <w:rFonts w:ascii="Times New Roman" w:hAnsi="Times New Roman" w:cs="Times New Roman"/>
          <w:lang w:val="mk-MK"/>
        </w:rPr>
        <w:t xml:space="preserve"> Високите оценки во оваа област укажуваат дека студентите имаат позитивно мислење за нивната интеракција со професорите, што веројатно придонесува да бидат поактивни во наставата.</w:t>
      </w:r>
    </w:p>
    <w:p w:rsidR="00143898" w:rsidRPr="00187219" w:rsidRDefault="00143898" w:rsidP="007A3A21">
      <w:pPr>
        <w:spacing w:before="180" w:after="180" w:line="360" w:lineRule="auto"/>
        <w:jc w:val="both"/>
        <w:rPr>
          <w:rFonts w:ascii="Times New Roman" w:hAnsi="Times New Roman" w:cs="Times New Roman"/>
        </w:rPr>
      </w:pPr>
      <w:r w:rsidRPr="00187219">
        <w:rPr>
          <w:rFonts w:ascii="Times New Roman" w:hAnsi="Times New Roman" w:cs="Times New Roman"/>
        </w:rPr>
        <w:t>Највисока оценка од 9.500 доби категоријата поврзана со достапноста на доволно материјали и ресурси за успешно учење и подготовка за испити</w:t>
      </w:r>
      <w:r w:rsidR="005954E2" w:rsidRPr="00187219">
        <w:rPr>
          <w:rFonts w:ascii="Times New Roman" w:hAnsi="Times New Roman" w:cs="Times New Roman"/>
          <w:lang w:val="mk-MK"/>
        </w:rPr>
        <w:t>, што укажува дека ресурсите обезбедени за учење и подготовка за испити се на високо задоволително ниво.</w:t>
      </w:r>
    </w:p>
    <w:p w:rsidR="00143898" w:rsidRPr="00187219" w:rsidRDefault="007A3A21" w:rsidP="007A3A21">
      <w:pPr>
        <w:spacing w:before="180" w:after="180" w:line="360" w:lineRule="auto"/>
        <w:jc w:val="both"/>
        <w:rPr>
          <w:rFonts w:ascii="Times New Roman" w:hAnsi="Times New Roman" w:cs="Times New Roman"/>
        </w:rPr>
      </w:pPr>
      <w:r w:rsidRPr="00187219">
        <w:rPr>
          <w:rFonts w:ascii="Times New Roman" w:hAnsi="Times New Roman" w:cs="Times New Roman"/>
          <w:lang w:val="mk-MK"/>
        </w:rPr>
        <w:t>Во однос на к</w:t>
      </w:r>
      <w:r w:rsidR="00143898" w:rsidRPr="00187219">
        <w:rPr>
          <w:rFonts w:ascii="Times New Roman" w:hAnsi="Times New Roman" w:cs="Times New Roman"/>
        </w:rPr>
        <w:t>онзистентноста помеѓу вежбите и содржината на предавањата доби</w:t>
      </w:r>
      <w:r w:rsidRPr="00187219">
        <w:rPr>
          <w:rFonts w:ascii="Times New Roman" w:hAnsi="Times New Roman" w:cs="Times New Roman"/>
          <w:lang w:val="mk-MK"/>
        </w:rPr>
        <w:t>ена е</w:t>
      </w:r>
      <w:r w:rsidR="00143898" w:rsidRPr="00187219">
        <w:rPr>
          <w:rFonts w:ascii="Times New Roman" w:hAnsi="Times New Roman" w:cs="Times New Roman"/>
        </w:rPr>
        <w:t xml:space="preserve"> </w:t>
      </w:r>
      <w:r w:rsidRPr="00187219">
        <w:rPr>
          <w:rFonts w:ascii="Times New Roman" w:hAnsi="Times New Roman" w:cs="Times New Roman"/>
          <w:lang w:val="mk-MK"/>
        </w:rPr>
        <w:t xml:space="preserve">просечна </w:t>
      </w:r>
      <w:r w:rsidR="00143898" w:rsidRPr="00187219">
        <w:rPr>
          <w:rFonts w:ascii="Times New Roman" w:hAnsi="Times New Roman" w:cs="Times New Roman"/>
        </w:rPr>
        <w:t>оценка од 9.356, што укажува дека студентите забележуваат силна усогласеност помеѓу материјалот обработен на предавањата и практичните активности.</w:t>
      </w:r>
    </w:p>
    <w:p w:rsidR="00143898" w:rsidRPr="00187219" w:rsidRDefault="00143898" w:rsidP="007A3A21">
      <w:pPr>
        <w:spacing w:before="180" w:after="180" w:line="360" w:lineRule="auto"/>
        <w:jc w:val="both"/>
        <w:rPr>
          <w:rFonts w:ascii="Times New Roman" w:hAnsi="Times New Roman" w:cs="Times New Roman"/>
        </w:rPr>
      </w:pPr>
      <w:r w:rsidRPr="00187219">
        <w:rPr>
          <w:rFonts w:ascii="Times New Roman" w:hAnsi="Times New Roman" w:cs="Times New Roman"/>
        </w:rPr>
        <w:t>Корисноста на вежбите за учењето доби оценка од 9.286, што покажува дека студентите ги сметаат вежбите за корисни во разбирањето на материјалот</w:t>
      </w:r>
      <w:r w:rsidR="005954E2" w:rsidRPr="00187219">
        <w:rPr>
          <w:rFonts w:ascii="Times New Roman" w:hAnsi="Times New Roman" w:cs="Times New Roman"/>
        </w:rPr>
        <w:t xml:space="preserve"> </w:t>
      </w:r>
      <w:r w:rsidR="005954E2" w:rsidRPr="00187219">
        <w:rPr>
          <w:rFonts w:ascii="Times New Roman" w:hAnsi="Times New Roman" w:cs="Times New Roman"/>
          <w:lang w:val="mk-MK"/>
        </w:rPr>
        <w:t xml:space="preserve">и </w:t>
      </w:r>
      <w:r w:rsidR="005954E2" w:rsidRPr="00187219">
        <w:rPr>
          <w:rFonts w:ascii="Times New Roman" w:hAnsi="Times New Roman" w:cs="Times New Roman"/>
        </w:rPr>
        <w:t>позитивно придонесува</w:t>
      </w:r>
      <w:r w:rsidR="005954E2" w:rsidRPr="00187219">
        <w:rPr>
          <w:rFonts w:ascii="Times New Roman" w:hAnsi="Times New Roman" w:cs="Times New Roman"/>
          <w:lang w:val="mk-MK"/>
        </w:rPr>
        <w:t>ат</w:t>
      </w:r>
      <w:r w:rsidR="005954E2" w:rsidRPr="00187219">
        <w:rPr>
          <w:rFonts w:ascii="Times New Roman" w:hAnsi="Times New Roman" w:cs="Times New Roman"/>
        </w:rPr>
        <w:t xml:space="preserve"> во </w:t>
      </w:r>
      <w:r w:rsidR="005954E2" w:rsidRPr="00187219">
        <w:rPr>
          <w:rFonts w:ascii="Times New Roman" w:hAnsi="Times New Roman" w:cs="Times New Roman"/>
          <w:lang w:val="mk-MK"/>
        </w:rPr>
        <w:t xml:space="preserve">процесот на </w:t>
      </w:r>
      <w:r w:rsidR="005954E2" w:rsidRPr="00187219">
        <w:rPr>
          <w:rFonts w:ascii="Times New Roman" w:hAnsi="Times New Roman" w:cs="Times New Roman"/>
        </w:rPr>
        <w:t>учење.</w:t>
      </w:r>
    </w:p>
    <w:p w:rsidR="00143898" w:rsidRPr="00187219" w:rsidRDefault="00143898" w:rsidP="007A3A21">
      <w:pPr>
        <w:spacing w:before="180" w:after="180" w:line="360" w:lineRule="auto"/>
        <w:jc w:val="both"/>
        <w:rPr>
          <w:rFonts w:ascii="Times New Roman" w:hAnsi="Times New Roman" w:cs="Times New Roman"/>
          <w:lang w:val="mk-MK"/>
        </w:rPr>
      </w:pPr>
      <w:r w:rsidRPr="00187219">
        <w:rPr>
          <w:rFonts w:ascii="Times New Roman" w:hAnsi="Times New Roman" w:cs="Times New Roman"/>
        </w:rPr>
        <w:t>Објективноста во оценувањето има нешто пониска вредност во споредба со другите категории, но сепак висока просечна оценка од 9.241.</w:t>
      </w:r>
      <w:r w:rsidR="005954E2" w:rsidRPr="00187219">
        <w:rPr>
          <w:rFonts w:ascii="Times New Roman" w:hAnsi="Times New Roman" w:cs="Times New Roman"/>
          <w:lang w:val="mk-MK"/>
        </w:rPr>
        <w:t xml:space="preserve"> Оваа оценка води до заклучок дека студентите го доживуваат оценувањето, вклучувајќи ги колоквиумите и испитите, како претежно праведни и непристрасни.</w:t>
      </w:r>
    </w:p>
    <w:p w:rsidR="00143898" w:rsidRPr="00187219" w:rsidRDefault="007A3A21" w:rsidP="007A3A21">
      <w:pPr>
        <w:spacing w:before="180" w:after="180" w:line="360" w:lineRule="auto"/>
        <w:jc w:val="both"/>
        <w:rPr>
          <w:rFonts w:ascii="Times New Roman" w:hAnsi="Times New Roman" w:cs="Times New Roman"/>
          <w:lang w:val="mk-MK"/>
        </w:rPr>
      </w:pPr>
      <w:r w:rsidRPr="00187219">
        <w:rPr>
          <w:rFonts w:ascii="Times New Roman" w:hAnsi="Times New Roman" w:cs="Times New Roman"/>
          <w:lang w:val="mk-MK"/>
        </w:rPr>
        <w:t>Н</w:t>
      </w:r>
      <w:r w:rsidRPr="00187219">
        <w:rPr>
          <w:rFonts w:ascii="Times New Roman" w:hAnsi="Times New Roman" w:cs="Times New Roman"/>
        </w:rPr>
        <w:t xml:space="preserve">ајниска </w:t>
      </w:r>
      <w:r w:rsidRPr="00187219">
        <w:rPr>
          <w:rFonts w:ascii="Times New Roman" w:hAnsi="Times New Roman" w:cs="Times New Roman"/>
          <w:lang w:val="mk-MK"/>
        </w:rPr>
        <w:t xml:space="preserve">просечна </w:t>
      </w:r>
      <w:r w:rsidRPr="00187219">
        <w:rPr>
          <w:rFonts w:ascii="Times New Roman" w:hAnsi="Times New Roman" w:cs="Times New Roman"/>
        </w:rPr>
        <w:t>оценка од 8.098</w:t>
      </w:r>
      <w:r w:rsidRPr="00187219">
        <w:rPr>
          <w:rFonts w:ascii="Times New Roman" w:hAnsi="Times New Roman" w:cs="Times New Roman"/>
          <w:lang w:val="mk-MK"/>
        </w:rPr>
        <w:t xml:space="preserve"> има к</w:t>
      </w:r>
      <w:r w:rsidR="00143898" w:rsidRPr="00187219">
        <w:rPr>
          <w:rFonts w:ascii="Times New Roman" w:hAnsi="Times New Roman" w:cs="Times New Roman"/>
        </w:rPr>
        <w:t>атегоријата поврзана со акаде</w:t>
      </w:r>
      <w:r w:rsidRPr="00187219">
        <w:rPr>
          <w:rFonts w:ascii="Times New Roman" w:hAnsi="Times New Roman" w:cs="Times New Roman"/>
        </w:rPr>
        <w:t>мските барања за студентите</w:t>
      </w:r>
      <w:r w:rsidRPr="00187219">
        <w:rPr>
          <w:rFonts w:ascii="Times New Roman" w:hAnsi="Times New Roman" w:cs="Times New Roman"/>
          <w:lang w:val="mk-MK"/>
        </w:rPr>
        <w:t>. Овој резултат сугерира дека студентите ги сметаат академските обврски за донекаде предизвикувачки, тешки или обемни,</w:t>
      </w:r>
      <w:r w:rsidR="005954E2" w:rsidRPr="00187219">
        <w:rPr>
          <w:rFonts w:ascii="Times New Roman" w:hAnsi="Times New Roman" w:cs="Times New Roman"/>
          <w:lang w:val="mk-MK"/>
        </w:rPr>
        <w:t xml:space="preserve"> што</w:t>
      </w:r>
      <w:r w:rsidRPr="00187219">
        <w:rPr>
          <w:rFonts w:ascii="Times New Roman" w:hAnsi="Times New Roman" w:cs="Times New Roman"/>
          <w:lang w:val="mk-MK"/>
        </w:rPr>
        <w:t xml:space="preserve">укажува на </w:t>
      </w:r>
      <w:r w:rsidR="005954E2" w:rsidRPr="00187219">
        <w:rPr>
          <w:rFonts w:ascii="Times New Roman" w:hAnsi="Times New Roman" w:cs="Times New Roman"/>
          <w:lang w:val="mk-MK"/>
        </w:rPr>
        <w:t>потреба</w:t>
      </w:r>
      <w:r w:rsidRPr="00187219">
        <w:rPr>
          <w:rFonts w:ascii="Times New Roman" w:hAnsi="Times New Roman" w:cs="Times New Roman"/>
          <w:lang w:val="mk-MK"/>
        </w:rPr>
        <w:t>та од повторна проверка на споменатиот аспект.</w:t>
      </w:r>
    </w:p>
    <w:p w:rsidR="00143898" w:rsidRPr="00187219" w:rsidRDefault="00143898" w:rsidP="007A3A21">
      <w:pPr>
        <w:spacing w:before="180" w:after="180" w:line="360" w:lineRule="auto"/>
        <w:jc w:val="both"/>
        <w:rPr>
          <w:rFonts w:ascii="Times New Roman" w:hAnsi="Times New Roman" w:cs="Times New Roman"/>
        </w:rPr>
      </w:pPr>
      <w:r w:rsidRPr="00187219">
        <w:rPr>
          <w:rFonts w:ascii="Times New Roman" w:hAnsi="Times New Roman" w:cs="Times New Roman"/>
        </w:rPr>
        <w:lastRenderedPageBreak/>
        <w:t>Прашалникот содржеше и категорија за самоевалуација поврзана со присуството и ангажираноста на студентите. Просечната оценка за овој аспект беше 9.425.</w:t>
      </w:r>
      <w:r w:rsidR="005954E2" w:rsidRPr="00187219">
        <w:rPr>
          <w:rFonts w:ascii="Times New Roman" w:hAnsi="Times New Roman" w:cs="Times New Roman"/>
        </w:rPr>
        <w:t xml:space="preserve"> Високата оценка укажува дека студентите сметаат дека активно присуствуваат и учествуваат на наставата.</w:t>
      </w:r>
    </w:p>
    <w:p w:rsidR="00143898" w:rsidRPr="00187219" w:rsidRDefault="00143898" w:rsidP="007A3A21">
      <w:pPr>
        <w:spacing w:before="180" w:after="180" w:line="360" w:lineRule="auto"/>
        <w:jc w:val="both"/>
        <w:rPr>
          <w:rFonts w:ascii="Times New Roman" w:hAnsi="Times New Roman" w:cs="Times New Roman"/>
        </w:rPr>
      </w:pPr>
      <w:r w:rsidRPr="00187219">
        <w:rPr>
          <w:rFonts w:ascii="Times New Roman" w:hAnsi="Times New Roman" w:cs="Times New Roman"/>
        </w:rPr>
        <w:t>Во отворениот дел од прашалникот студентите дадоа коментари за унапредување на квалитетот на предметите. Дел од нив пр</w:t>
      </w:r>
      <w:r w:rsidR="005954E2" w:rsidRPr="00187219">
        <w:rPr>
          <w:rFonts w:ascii="Times New Roman" w:hAnsi="Times New Roman" w:cs="Times New Roman"/>
        </w:rPr>
        <w:t xml:space="preserve">едложија </w:t>
      </w:r>
      <w:r w:rsidR="005954E2" w:rsidRPr="00187219">
        <w:rPr>
          <w:rFonts w:ascii="Times New Roman" w:hAnsi="Times New Roman" w:cs="Times New Roman"/>
          <w:lang w:val="mk-MK"/>
        </w:rPr>
        <w:t>професорите</w:t>
      </w:r>
      <w:r w:rsidRPr="00187219">
        <w:rPr>
          <w:rFonts w:ascii="Times New Roman" w:hAnsi="Times New Roman" w:cs="Times New Roman"/>
        </w:rPr>
        <w:t xml:space="preserve"> да користат повеќе практични примери за полесно разбирање на апстрактните концепти.</w:t>
      </w:r>
      <w:r w:rsidR="004C4600" w:rsidRPr="00187219">
        <w:rPr>
          <w:rFonts w:ascii="Times New Roman" w:hAnsi="Times New Roman" w:cs="Times New Roman"/>
        </w:rPr>
        <w:t xml:space="preserve"> „Би можело да се користат повеќе интернет извори за појаснување на одредени </w:t>
      </w:r>
      <w:proofErr w:type="gramStart"/>
      <w:r w:rsidR="004C4600" w:rsidRPr="00187219">
        <w:rPr>
          <w:rFonts w:ascii="Times New Roman" w:hAnsi="Times New Roman" w:cs="Times New Roman"/>
          <w:lang w:val="mk-MK"/>
        </w:rPr>
        <w:t>содржини.</w:t>
      </w:r>
      <w:r w:rsidR="004C4600" w:rsidRPr="00187219">
        <w:rPr>
          <w:rFonts w:ascii="Times New Roman" w:hAnsi="Times New Roman" w:cs="Times New Roman"/>
        </w:rPr>
        <w:t>“</w:t>
      </w:r>
      <w:proofErr w:type="gramEnd"/>
      <w:r w:rsidR="004C4600" w:rsidRPr="00187219">
        <w:rPr>
          <w:rFonts w:ascii="Times New Roman" w:hAnsi="Times New Roman" w:cs="Times New Roman"/>
        </w:rPr>
        <w:t xml:space="preserve"> и „Можеби би помогнале </w:t>
      </w:r>
      <w:r w:rsidR="004C4600" w:rsidRPr="00187219">
        <w:rPr>
          <w:rFonts w:ascii="Times New Roman" w:hAnsi="Times New Roman" w:cs="Times New Roman"/>
          <w:lang w:val="mk-MK"/>
        </w:rPr>
        <w:t>повеќе</w:t>
      </w:r>
      <w:r w:rsidR="004C4600" w:rsidRPr="00187219">
        <w:rPr>
          <w:rFonts w:ascii="Times New Roman" w:hAnsi="Times New Roman" w:cs="Times New Roman"/>
        </w:rPr>
        <w:t xml:space="preserve"> поконкретни примери во текот на предавањата, бидејќи предметот содржи апстрактни концепти.“</w:t>
      </w:r>
    </w:p>
    <w:p w:rsidR="00143898" w:rsidRPr="00187219" w:rsidRDefault="00143898" w:rsidP="007A3A21">
      <w:pPr>
        <w:spacing w:before="180" w:after="180" w:line="360" w:lineRule="auto"/>
        <w:jc w:val="both"/>
        <w:rPr>
          <w:rFonts w:ascii="Times New Roman" w:hAnsi="Times New Roman" w:cs="Times New Roman"/>
        </w:rPr>
      </w:pPr>
      <w:r w:rsidRPr="00187219">
        <w:rPr>
          <w:rFonts w:ascii="Times New Roman" w:hAnsi="Times New Roman" w:cs="Times New Roman"/>
        </w:rPr>
        <w:t>Воведувањето на фокус групите како квалитативен метод овозможи подлабоки сознанија и пообјективни резултати. Студентите изразија високо ниво на задоволство од проектната работа и интерактивните наставни методи кои ги применуваат одредени професори. Овие пристапи придонесуваат за поголема студентска ангажираност, активно учество и практична примена на знаењата.</w:t>
      </w:r>
    </w:p>
    <w:p w:rsidR="00143898" w:rsidRPr="00187219" w:rsidRDefault="00143898" w:rsidP="007A3A21">
      <w:pPr>
        <w:spacing w:before="180" w:after="180" w:line="360" w:lineRule="auto"/>
        <w:jc w:val="both"/>
        <w:rPr>
          <w:rFonts w:ascii="Times New Roman" w:hAnsi="Times New Roman" w:cs="Times New Roman"/>
        </w:rPr>
      </w:pPr>
      <w:r w:rsidRPr="00187219">
        <w:rPr>
          <w:rFonts w:ascii="Times New Roman" w:hAnsi="Times New Roman" w:cs="Times New Roman"/>
        </w:rPr>
        <w:t>Студентите исто така ја нагласија важноста на практичната работа како значаен дел од нивното образование. Сепак, дел од нив истакнаа дека за време на практичната настава не биле доволно вклучени во наставните активности или не се чувствувале доволно прифатени и интегрирани во училишната средина.</w:t>
      </w:r>
      <w:r w:rsidR="005954E2" w:rsidRPr="00187219">
        <w:rPr>
          <w:rFonts w:ascii="Times New Roman" w:hAnsi="Times New Roman" w:cs="Times New Roman"/>
        </w:rPr>
        <w:t xml:space="preserve"> Ова укажува на потреба од посилна соработка меѓу образовните институции </w:t>
      </w:r>
      <w:r w:rsidR="004C4600" w:rsidRPr="00187219">
        <w:rPr>
          <w:rFonts w:ascii="Times New Roman" w:hAnsi="Times New Roman" w:cs="Times New Roman"/>
        </w:rPr>
        <w:t>со цел да се обезбеди по</w:t>
      </w:r>
      <w:r w:rsidR="004C4600" w:rsidRPr="00187219">
        <w:rPr>
          <w:rFonts w:ascii="Times New Roman" w:hAnsi="Times New Roman" w:cs="Times New Roman"/>
          <w:lang w:val="mk-MK"/>
        </w:rPr>
        <w:t>голема</w:t>
      </w:r>
      <w:r w:rsidR="005954E2" w:rsidRPr="00187219">
        <w:rPr>
          <w:rFonts w:ascii="Times New Roman" w:hAnsi="Times New Roman" w:cs="Times New Roman"/>
        </w:rPr>
        <w:t xml:space="preserve"> ангажи</w:t>
      </w:r>
      <w:r w:rsidR="004C4600" w:rsidRPr="00187219">
        <w:rPr>
          <w:rFonts w:ascii="Times New Roman" w:hAnsi="Times New Roman" w:cs="Times New Roman"/>
        </w:rPr>
        <w:t>раност и поактив</w:t>
      </w:r>
      <w:r w:rsidR="004C4600" w:rsidRPr="00187219">
        <w:rPr>
          <w:rFonts w:ascii="Times New Roman" w:hAnsi="Times New Roman" w:cs="Times New Roman"/>
          <w:lang w:val="mk-MK"/>
        </w:rPr>
        <w:t>ен пристап н</w:t>
      </w:r>
      <w:r w:rsidR="005954E2" w:rsidRPr="00187219">
        <w:rPr>
          <w:rFonts w:ascii="Times New Roman" w:hAnsi="Times New Roman" w:cs="Times New Roman"/>
        </w:rPr>
        <w:t>а студентите.</w:t>
      </w:r>
    </w:p>
    <w:p w:rsidR="00F71BB7" w:rsidRPr="00187219" w:rsidRDefault="00143898" w:rsidP="00F71BB7">
      <w:pPr>
        <w:spacing w:before="180" w:after="180" w:line="360" w:lineRule="auto"/>
        <w:jc w:val="both"/>
        <w:rPr>
          <w:rFonts w:ascii="Times New Roman" w:hAnsi="Times New Roman" w:cs="Times New Roman"/>
        </w:rPr>
      </w:pPr>
      <w:r w:rsidRPr="00187219">
        <w:rPr>
          <w:rFonts w:ascii="Times New Roman" w:hAnsi="Times New Roman" w:cs="Times New Roman"/>
        </w:rPr>
        <w:t xml:space="preserve">Во текот на дискусиите, некои студенти признаа дека не биле целосно искрени во нивните оценки </w:t>
      </w:r>
      <w:r w:rsidR="007A3A21" w:rsidRPr="00187219">
        <w:rPr>
          <w:rFonts w:ascii="Times New Roman" w:hAnsi="Times New Roman" w:cs="Times New Roman"/>
          <w:lang w:val="mk-MK"/>
        </w:rPr>
        <w:t xml:space="preserve">и рангирања </w:t>
      </w:r>
      <w:r w:rsidR="005954E2" w:rsidRPr="00187219">
        <w:rPr>
          <w:rFonts w:ascii="Times New Roman" w:hAnsi="Times New Roman" w:cs="Times New Roman"/>
          <w:lang w:val="mk-MK"/>
        </w:rPr>
        <w:t xml:space="preserve">дадени на анкетата </w:t>
      </w:r>
      <w:r w:rsidR="00F71BB7" w:rsidRPr="00187219">
        <w:rPr>
          <w:rFonts w:ascii="Times New Roman" w:hAnsi="Times New Roman" w:cs="Times New Roman"/>
        </w:rPr>
        <w:t xml:space="preserve">поради </w:t>
      </w:r>
      <w:r w:rsidR="00F71BB7" w:rsidRPr="00187219">
        <w:rPr>
          <w:rFonts w:ascii="Times New Roman" w:hAnsi="Times New Roman" w:cs="Times New Roman"/>
          <w:lang w:val="mk-MK"/>
        </w:rPr>
        <w:t>страв</w:t>
      </w:r>
      <w:r w:rsidRPr="00187219">
        <w:rPr>
          <w:rFonts w:ascii="Times New Roman" w:hAnsi="Times New Roman" w:cs="Times New Roman"/>
        </w:rPr>
        <w:t xml:space="preserve"> од можни последици врз </w:t>
      </w:r>
      <w:r w:rsidR="00F71BB7" w:rsidRPr="00187219">
        <w:rPr>
          <w:rFonts w:ascii="Times New Roman" w:hAnsi="Times New Roman" w:cs="Times New Roman"/>
          <w:lang w:val="mk-MK"/>
        </w:rPr>
        <w:t xml:space="preserve">нивните </w:t>
      </w:r>
      <w:r w:rsidR="00F71BB7" w:rsidRPr="00187219">
        <w:rPr>
          <w:rFonts w:ascii="Times New Roman" w:hAnsi="Times New Roman" w:cs="Times New Roman"/>
        </w:rPr>
        <w:t>односи</w:t>
      </w:r>
      <w:r w:rsidRPr="00187219">
        <w:rPr>
          <w:rFonts w:ascii="Times New Roman" w:hAnsi="Times New Roman" w:cs="Times New Roman"/>
        </w:rPr>
        <w:t xml:space="preserve"> со професорите. И покрај анонимноста на анкетата, тие изразија загриженост за потенцијални конфликти </w:t>
      </w:r>
      <w:r w:rsidR="00F71BB7" w:rsidRPr="00187219">
        <w:rPr>
          <w:rFonts w:ascii="Times New Roman" w:hAnsi="Times New Roman" w:cs="Times New Roman"/>
        </w:rPr>
        <w:t>со професорите во врска со пониските оценки. Овие наоди ја нагласуваат важноста на триангулацијата на квалитативните и квантитативните методи за постигнување сеопфатни и објективни резултати.</w:t>
      </w:r>
    </w:p>
    <w:p w:rsidR="00143898" w:rsidRPr="00187219" w:rsidRDefault="00143898" w:rsidP="007A3A21">
      <w:pPr>
        <w:keepNext/>
        <w:keepLines/>
        <w:spacing w:before="160" w:after="80" w:line="360" w:lineRule="auto"/>
        <w:jc w:val="both"/>
        <w:outlineLvl w:val="1"/>
        <w:rPr>
          <w:rFonts w:ascii="Times New Roman" w:eastAsiaTheme="majorEastAsia" w:hAnsi="Times New Roman" w:cs="Times New Roman"/>
        </w:rPr>
      </w:pPr>
      <w:r w:rsidRPr="00187219">
        <w:rPr>
          <w:rFonts w:ascii="Times New Roman" w:eastAsiaTheme="majorEastAsia" w:hAnsi="Times New Roman" w:cs="Times New Roman"/>
        </w:rPr>
        <w:lastRenderedPageBreak/>
        <w:t>Дискусија</w:t>
      </w:r>
    </w:p>
    <w:p w:rsidR="00143898" w:rsidRPr="00187219" w:rsidRDefault="00143898" w:rsidP="007A3A21">
      <w:pPr>
        <w:spacing w:before="180" w:after="180" w:line="360" w:lineRule="auto"/>
        <w:jc w:val="both"/>
        <w:rPr>
          <w:rFonts w:ascii="Times New Roman" w:hAnsi="Times New Roman" w:cs="Times New Roman"/>
        </w:rPr>
      </w:pPr>
      <w:r w:rsidRPr="00187219">
        <w:rPr>
          <w:rFonts w:ascii="Times New Roman" w:hAnsi="Times New Roman" w:cs="Times New Roman"/>
        </w:rPr>
        <w:t>Генерално, евалуацијата на наставниот процес од страна на студентите покажа исклучително високи и задоволителни резултати. Од единаесетте квантитативни категории, десет добија просечна оценка над девет. Највисоко оценета беше категоријата поврзана со достапноста на материјали за учење и подготовка за испити, додека најниско беше оценета категоријата поврзана со академските барања</w:t>
      </w:r>
      <w:r w:rsidR="004C4600" w:rsidRPr="00187219">
        <w:rPr>
          <w:rFonts w:ascii="Times New Roman" w:hAnsi="Times New Roman" w:cs="Times New Roman"/>
        </w:rPr>
        <w:t xml:space="preserve">та и обврските </w:t>
      </w:r>
      <w:r w:rsidR="004C4600" w:rsidRPr="00187219">
        <w:rPr>
          <w:rFonts w:ascii="Times New Roman" w:hAnsi="Times New Roman" w:cs="Times New Roman"/>
          <w:lang w:val="mk-MK"/>
        </w:rPr>
        <w:t>на</w:t>
      </w:r>
      <w:r w:rsidR="004C4600" w:rsidRPr="00187219">
        <w:rPr>
          <w:rFonts w:ascii="Times New Roman" w:hAnsi="Times New Roman" w:cs="Times New Roman"/>
        </w:rPr>
        <w:t xml:space="preserve"> студентите (како што се колоквиуми</w:t>
      </w:r>
      <w:r w:rsidR="004C4600" w:rsidRPr="00187219">
        <w:rPr>
          <w:rFonts w:ascii="Times New Roman" w:hAnsi="Times New Roman" w:cs="Times New Roman"/>
          <w:lang w:val="mk-MK"/>
        </w:rPr>
        <w:t xml:space="preserve"> </w:t>
      </w:r>
      <w:r w:rsidR="004C4600" w:rsidRPr="00187219">
        <w:rPr>
          <w:rFonts w:ascii="Times New Roman" w:hAnsi="Times New Roman" w:cs="Times New Roman"/>
        </w:rPr>
        <w:t>и испити).</w:t>
      </w:r>
    </w:p>
    <w:p w:rsidR="00143898" w:rsidRPr="00EB1520" w:rsidRDefault="00143898" w:rsidP="007A3A21">
      <w:pPr>
        <w:keepNext/>
        <w:keepLines/>
        <w:spacing w:before="160" w:after="80" w:line="360" w:lineRule="auto"/>
        <w:jc w:val="both"/>
        <w:outlineLvl w:val="1"/>
        <w:rPr>
          <w:rFonts w:ascii="Times New Roman" w:eastAsiaTheme="majorEastAsia" w:hAnsi="Times New Roman" w:cs="Times New Roman"/>
          <w:b/>
        </w:rPr>
      </w:pPr>
      <w:r w:rsidRPr="00EB1520">
        <w:rPr>
          <w:rFonts w:ascii="Times New Roman" w:eastAsiaTheme="majorEastAsia" w:hAnsi="Times New Roman" w:cs="Times New Roman"/>
          <w:b/>
        </w:rPr>
        <w:t>Заклучок</w:t>
      </w:r>
    </w:p>
    <w:p w:rsidR="00143898" w:rsidRPr="00187219" w:rsidRDefault="00143898" w:rsidP="007A3A21">
      <w:pPr>
        <w:spacing w:before="180" w:after="180" w:line="360" w:lineRule="auto"/>
        <w:jc w:val="both"/>
        <w:rPr>
          <w:rFonts w:ascii="Times New Roman" w:hAnsi="Times New Roman" w:cs="Times New Roman"/>
        </w:rPr>
      </w:pPr>
      <w:r w:rsidRPr="00187219">
        <w:rPr>
          <w:rFonts w:ascii="Times New Roman" w:hAnsi="Times New Roman" w:cs="Times New Roman"/>
        </w:rPr>
        <w:t>Евалуацијата на наставниот процес е клучна за проценка на неговиот квалитет и ефективност. Студентските повратни информации претставуваат знач</w:t>
      </w:r>
      <w:r w:rsidR="004C4600" w:rsidRPr="00187219">
        <w:rPr>
          <w:rFonts w:ascii="Times New Roman" w:hAnsi="Times New Roman" w:cs="Times New Roman"/>
        </w:rPr>
        <w:t>аен механизам</w:t>
      </w:r>
      <w:r w:rsidRPr="00187219">
        <w:rPr>
          <w:rFonts w:ascii="Times New Roman" w:hAnsi="Times New Roman" w:cs="Times New Roman"/>
        </w:rPr>
        <w:t xml:space="preserve">, обезбедувајќи увид во нивните искуства и во </w:t>
      </w:r>
      <w:r w:rsidR="004C4600" w:rsidRPr="00187219">
        <w:rPr>
          <w:rFonts w:ascii="Times New Roman" w:hAnsi="Times New Roman" w:cs="Times New Roman"/>
          <w:lang w:val="mk-MK"/>
        </w:rPr>
        <w:t xml:space="preserve">квалитетот на </w:t>
      </w:r>
      <w:r w:rsidRPr="00187219">
        <w:rPr>
          <w:rFonts w:ascii="Times New Roman" w:hAnsi="Times New Roman" w:cs="Times New Roman"/>
        </w:rPr>
        <w:t>методи</w:t>
      </w:r>
      <w:r w:rsidR="007A3A21" w:rsidRPr="00187219">
        <w:rPr>
          <w:rFonts w:ascii="Times New Roman" w:hAnsi="Times New Roman" w:cs="Times New Roman"/>
          <w:lang w:val="mk-MK"/>
        </w:rPr>
        <w:t>те</w:t>
      </w:r>
      <w:r w:rsidRPr="00187219">
        <w:rPr>
          <w:rFonts w:ascii="Times New Roman" w:hAnsi="Times New Roman" w:cs="Times New Roman"/>
        </w:rPr>
        <w:t xml:space="preserve"> што се користат</w:t>
      </w:r>
      <w:r w:rsidR="007A3A21" w:rsidRPr="00187219">
        <w:rPr>
          <w:rFonts w:ascii="Times New Roman" w:hAnsi="Times New Roman" w:cs="Times New Roman"/>
          <w:lang w:val="mk-MK"/>
        </w:rPr>
        <w:t xml:space="preserve"> во наставата</w:t>
      </w:r>
      <w:r w:rsidRPr="00187219">
        <w:rPr>
          <w:rFonts w:ascii="Times New Roman" w:hAnsi="Times New Roman" w:cs="Times New Roman"/>
        </w:rPr>
        <w:t>.</w:t>
      </w:r>
      <w:r w:rsidR="004C4600" w:rsidRPr="00187219">
        <w:rPr>
          <w:rFonts w:ascii="Times New Roman" w:hAnsi="Times New Roman" w:cs="Times New Roman"/>
        </w:rPr>
        <w:t xml:space="preserve"> Со разбирање на перспективите на студентите, наставниците можат да ги идентификуваат областите за подобрување, да ги прилагодат своите наставни стратегии и да ги унапредат севкупните резултати од учењето. Овој повратен циклус поттикнува поефективна образовна средина, обезбедувајќи наставните методи да бидат усогласени со потребите на студентите и промовирајќи култура на континуирано унапредување во образованието.</w:t>
      </w:r>
    </w:p>
    <w:p w:rsidR="00143898" w:rsidRPr="00187219" w:rsidRDefault="00143898" w:rsidP="007A3A21">
      <w:pPr>
        <w:spacing w:before="180" w:after="180" w:line="360" w:lineRule="auto"/>
        <w:jc w:val="both"/>
        <w:rPr>
          <w:rFonts w:ascii="Times New Roman" w:hAnsi="Times New Roman" w:cs="Times New Roman"/>
        </w:rPr>
      </w:pPr>
      <w:r w:rsidRPr="00187219">
        <w:rPr>
          <w:rFonts w:ascii="Times New Roman" w:hAnsi="Times New Roman" w:cs="Times New Roman"/>
        </w:rPr>
        <w:t xml:space="preserve">И покрај придобивките, </w:t>
      </w:r>
      <w:r w:rsidR="007A3A21" w:rsidRPr="00187219">
        <w:rPr>
          <w:rFonts w:ascii="Times New Roman" w:hAnsi="Times New Roman" w:cs="Times New Roman"/>
          <w:lang w:val="mk-MK"/>
        </w:rPr>
        <w:t xml:space="preserve">некои автори </w:t>
      </w:r>
      <w:r w:rsidRPr="00187219">
        <w:rPr>
          <w:rFonts w:ascii="Times New Roman" w:hAnsi="Times New Roman" w:cs="Times New Roman"/>
        </w:rPr>
        <w:t>критич</w:t>
      </w:r>
      <w:r w:rsidR="007A3A21" w:rsidRPr="00187219">
        <w:rPr>
          <w:rFonts w:ascii="Times New Roman" w:hAnsi="Times New Roman" w:cs="Times New Roman"/>
          <w:lang w:val="mk-MK"/>
        </w:rPr>
        <w:t>ки</w:t>
      </w:r>
      <w:r w:rsidRPr="00187219">
        <w:rPr>
          <w:rFonts w:ascii="Times New Roman" w:hAnsi="Times New Roman" w:cs="Times New Roman"/>
        </w:rPr>
        <w:t xml:space="preserve"> укажуваат и на ограничувањата, тврдејќи дека овие евалуации можат да бидат под влијание на фактори кои не се директно поврзани со квалитетот на наставата</w:t>
      </w:r>
      <w:r w:rsidR="00AB5C91" w:rsidRPr="00187219">
        <w:rPr>
          <w:rFonts w:ascii="Times New Roman" w:hAnsi="Times New Roman" w:cs="Times New Roman"/>
          <w:lang w:val="mk-MK"/>
        </w:rPr>
        <w:t xml:space="preserve">, </w:t>
      </w:r>
      <w:r w:rsidR="00AB5C91" w:rsidRPr="00187219">
        <w:rPr>
          <w:rFonts w:ascii="Times New Roman" w:hAnsi="Times New Roman" w:cs="Times New Roman"/>
        </w:rPr>
        <w:t xml:space="preserve">како што се тежината на </w:t>
      </w:r>
      <w:r w:rsidR="00AB5C91" w:rsidRPr="00187219">
        <w:rPr>
          <w:rFonts w:ascii="Times New Roman" w:hAnsi="Times New Roman" w:cs="Times New Roman"/>
          <w:lang w:val="mk-MK"/>
        </w:rPr>
        <w:t>предметната програма</w:t>
      </w:r>
      <w:r w:rsidR="00AB5C91" w:rsidRPr="00187219">
        <w:rPr>
          <w:rFonts w:ascii="Times New Roman" w:hAnsi="Times New Roman" w:cs="Times New Roman"/>
        </w:rPr>
        <w:t>, политик</w:t>
      </w:r>
      <w:r w:rsidR="00AB5C91" w:rsidRPr="00187219">
        <w:rPr>
          <w:rFonts w:ascii="Times New Roman" w:hAnsi="Times New Roman" w:cs="Times New Roman"/>
          <w:lang w:val="mk-MK"/>
        </w:rPr>
        <w:t>ата</w:t>
      </w:r>
      <w:r w:rsidR="00AB5C91" w:rsidRPr="00187219">
        <w:rPr>
          <w:rFonts w:ascii="Times New Roman" w:hAnsi="Times New Roman" w:cs="Times New Roman"/>
        </w:rPr>
        <w:t xml:space="preserve"> </w:t>
      </w:r>
      <w:r w:rsidR="00AB5C91" w:rsidRPr="00187219">
        <w:rPr>
          <w:rFonts w:ascii="Times New Roman" w:hAnsi="Times New Roman" w:cs="Times New Roman"/>
          <w:lang w:val="mk-MK"/>
        </w:rPr>
        <w:t>на</w:t>
      </w:r>
      <w:r w:rsidR="00AB5C91" w:rsidRPr="00187219">
        <w:rPr>
          <w:rFonts w:ascii="Times New Roman" w:hAnsi="Times New Roman" w:cs="Times New Roman"/>
        </w:rPr>
        <w:t xml:space="preserve"> оценување, личноста на наставникот или очекувањата на студентите.</w:t>
      </w:r>
    </w:p>
    <w:p w:rsidR="00143898" w:rsidRPr="00187219" w:rsidRDefault="00AB5C91" w:rsidP="007A3A21">
      <w:pPr>
        <w:spacing w:before="180" w:after="180" w:line="360" w:lineRule="auto"/>
        <w:jc w:val="both"/>
        <w:rPr>
          <w:rFonts w:ascii="Times New Roman" w:hAnsi="Times New Roman" w:cs="Times New Roman"/>
          <w:lang w:val="mk-MK"/>
        </w:rPr>
      </w:pPr>
      <w:r w:rsidRPr="00187219">
        <w:rPr>
          <w:rFonts w:ascii="Times New Roman" w:hAnsi="Times New Roman" w:cs="Times New Roman"/>
        </w:rPr>
        <w:t>Поради овие ограничувања,</w:t>
      </w:r>
      <w:r w:rsidR="00143898" w:rsidRPr="00187219">
        <w:rPr>
          <w:rFonts w:ascii="Times New Roman" w:hAnsi="Times New Roman" w:cs="Times New Roman"/>
        </w:rPr>
        <w:t xml:space="preserve"> експерти</w:t>
      </w:r>
      <w:r w:rsidRPr="00187219">
        <w:rPr>
          <w:rFonts w:ascii="Times New Roman" w:hAnsi="Times New Roman" w:cs="Times New Roman"/>
          <w:lang w:val="mk-MK"/>
        </w:rPr>
        <w:t>те</w:t>
      </w:r>
      <w:r w:rsidR="00143898" w:rsidRPr="00187219">
        <w:rPr>
          <w:rFonts w:ascii="Times New Roman" w:hAnsi="Times New Roman" w:cs="Times New Roman"/>
        </w:rPr>
        <w:t xml:space="preserve"> препорачуваат студентските евалуации да не се </w:t>
      </w:r>
      <w:r w:rsidRPr="00187219">
        <w:rPr>
          <w:rFonts w:ascii="Times New Roman" w:hAnsi="Times New Roman" w:cs="Times New Roman"/>
        </w:rPr>
        <w:t xml:space="preserve">користат како единствена мерка </w:t>
      </w:r>
      <w:r w:rsidRPr="00187219">
        <w:rPr>
          <w:rFonts w:ascii="Times New Roman" w:hAnsi="Times New Roman" w:cs="Times New Roman"/>
          <w:lang w:val="mk-MK"/>
        </w:rPr>
        <w:t>н</w:t>
      </w:r>
      <w:r w:rsidR="00143898" w:rsidRPr="00187219">
        <w:rPr>
          <w:rFonts w:ascii="Times New Roman" w:hAnsi="Times New Roman" w:cs="Times New Roman"/>
        </w:rPr>
        <w:t>а наставна</w:t>
      </w:r>
      <w:r w:rsidRPr="00187219">
        <w:rPr>
          <w:rFonts w:ascii="Times New Roman" w:hAnsi="Times New Roman" w:cs="Times New Roman"/>
          <w:lang w:val="mk-MK"/>
        </w:rPr>
        <w:t>та</w:t>
      </w:r>
      <w:r w:rsidR="00143898" w:rsidRPr="00187219">
        <w:rPr>
          <w:rFonts w:ascii="Times New Roman" w:hAnsi="Times New Roman" w:cs="Times New Roman"/>
        </w:rPr>
        <w:t xml:space="preserve"> ефективност. Наместо тоа, тие треба да се комбинираат со други методи на ева</w:t>
      </w:r>
      <w:r w:rsidR="00F71BB7" w:rsidRPr="00187219">
        <w:rPr>
          <w:rFonts w:ascii="Times New Roman" w:hAnsi="Times New Roman" w:cs="Times New Roman"/>
        </w:rPr>
        <w:t>луација, како што се колегијалн</w:t>
      </w:r>
      <w:r w:rsidR="00F71BB7" w:rsidRPr="00187219">
        <w:rPr>
          <w:rFonts w:ascii="Times New Roman" w:hAnsi="Times New Roman" w:cs="Times New Roman"/>
          <w:lang w:val="mk-MK"/>
        </w:rPr>
        <w:t>о оценување</w:t>
      </w:r>
      <w:r w:rsidR="00143898" w:rsidRPr="00187219">
        <w:rPr>
          <w:rFonts w:ascii="Times New Roman" w:hAnsi="Times New Roman" w:cs="Times New Roman"/>
        </w:rPr>
        <w:t>, саморефлексија, наставни портфолија и анализа на резултатите од учењето.</w:t>
      </w:r>
      <w:r w:rsidRPr="00187219">
        <w:rPr>
          <w:rFonts w:ascii="Times New Roman" w:hAnsi="Times New Roman" w:cs="Times New Roman"/>
          <w:lang w:val="mk-MK"/>
        </w:rPr>
        <w:t xml:space="preserve"> Овој пристап, кој често се нарекува триангулација на методите за евалуација, им овозм</w:t>
      </w:r>
      <w:r w:rsidR="00F71BB7" w:rsidRPr="00187219">
        <w:rPr>
          <w:rFonts w:ascii="Times New Roman" w:hAnsi="Times New Roman" w:cs="Times New Roman"/>
          <w:lang w:val="mk-MK"/>
        </w:rPr>
        <w:t>ожува на институциите да постигнат</w:t>
      </w:r>
      <w:r w:rsidRPr="00187219">
        <w:rPr>
          <w:rFonts w:ascii="Times New Roman" w:hAnsi="Times New Roman" w:cs="Times New Roman"/>
          <w:lang w:val="mk-MK"/>
        </w:rPr>
        <w:t xml:space="preserve"> посеопфатно разбирање на квалитетот на наставата.</w:t>
      </w:r>
    </w:p>
    <w:p w:rsidR="00143898" w:rsidRPr="00187219" w:rsidRDefault="00143898" w:rsidP="007A3A21">
      <w:pPr>
        <w:spacing w:before="180" w:after="180" w:line="360" w:lineRule="auto"/>
        <w:jc w:val="both"/>
        <w:rPr>
          <w:rFonts w:ascii="Times New Roman" w:hAnsi="Times New Roman" w:cs="Times New Roman"/>
        </w:rPr>
      </w:pPr>
      <w:r w:rsidRPr="00187219">
        <w:rPr>
          <w:rFonts w:ascii="Times New Roman" w:hAnsi="Times New Roman" w:cs="Times New Roman"/>
        </w:rPr>
        <w:t xml:space="preserve">Генерално, податоците укажуваат на позитивна евалуација во повеќето категории, со силни страни во достапноста на ресурсите, </w:t>
      </w:r>
      <w:r w:rsidR="00F71BB7" w:rsidRPr="00187219">
        <w:rPr>
          <w:rFonts w:ascii="Times New Roman" w:hAnsi="Times New Roman" w:cs="Times New Roman"/>
          <w:lang w:val="mk-MK"/>
        </w:rPr>
        <w:t xml:space="preserve">ангажманот на </w:t>
      </w:r>
      <w:r w:rsidRPr="00187219">
        <w:rPr>
          <w:rFonts w:ascii="Times New Roman" w:hAnsi="Times New Roman" w:cs="Times New Roman"/>
        </w:rPr>
        <w:t>студент</w:t>
      </w:r>
      <w:r w:rsidR="00F71BB7" w:rsidRPr="00187219">
        <w:rPr>
          <w:rFonts w:ascii="Times New Roman" w:hAnsi="Times New Roman" w:cs="Times New Roman"/>
          <w:lang w:val="mk-MK"/>
        </w:rPr>
        <w:t>ите</w:t>
      </w:r>
      <w:r w:rsidRPr="00187219">
        <w:rPr>
          <w:rFonts w:ascii="Times New Roman" w:hAnsi="Times New Roman" w:cs="Times New Roman"/>
        </w:rPr>
        <w:t xml:space="preserve"> и интеракцијата помеѓу </w:t>
      </w:r>
      <w:r w:rsidRPr="00187219">
        <w:rPr>
          <w:rFonts w:ascii="Times New Roman" w:hAnsi="Times New Roman" w:cs="Times New Roman"/>
        </w:rPr>
        <w:lastRenderedPageBreak/>
        <w:t>професорите и студентите.</w:t>
      </w:r>
      <w:r w:rsidR="00AB5C91" w:rsidRPr="00187219">
        <w:rPr>
          <w:rFonts w:ascii="Times New Roman" w:hAnsi="Times New Roman" w:cs="Times New Roman"/>
        </w:rPr>
        <w:t xml:space="preserve"> Главната област </w:t>
      </w:r>
      <w:r w:rsidR="00AB5C91" w:rsidRPr="00187219">
        <w:rPr>
          <w:rFonts w:ascii="Times New Roman" w:hAnsi="Times New Roman" w:cs="Times New Roman"/>
          <w:lang w:val="mk-MK"/>
        </w:rPr>
        <w:t xml:space="preserve">каде може да се работи на </w:t>
      </w:r>
      <w:r w:rsidR="00AB5C91" w:rsidRPr="00187219">
        <w:rPr>
          <w:rFonts w:ascii="Times New Roman" w:hAnsi="Times New Roman" w:cs="Times New Roman"/>
        </w:rPr>
        <w:t xml:space="preserve">подобрување </w:t>
      </w:r>
      <w:r w:rsidR="00AB5C91" w:rsidRPr="00187219">
        <w:rPr>
          <w:rFonts w:ascii="Times New Roman" w:hAnsi="Times New Roman" w:cs="Times New Roman"/>
          <w:lang w:val="mk-MK"/>
        </w:rPr>
        <w:t>се</w:t>
      </w:r>
      <w:r w:rsidR="00AB5C91" w:rsidRPr="00187219">
        <w:rPr>
          <w:rFonts w:ascii="Times New Roman" w:hAnsi="Times New Roman" w:cs="Times New Roman"/>
        </w:rPr>
        <w:t xml:space="preserve"> академските барања, </w:t>
      </w:r>
      <w:r w:rsidR="00F71BB7" w:rsidRPr="00187219">
        <w:rPr>
          <w:rFonts w:ascii="Times New Roman" w:hAnsi="Times New Roman" w:cs="Times New Roman"/>
          <w:lang w:val="en-GB"/>
        </w:rPr>
        <w:t xml:space="preserve">што е индицирано </w:t>
      </w:r>
      <w:r w:rsidR="00F71BB7" w:rsidRPr="00187219">
        <w:rPr>
          <w:rFonts w:ascii="Times New Roman" w:hAnsi="Times New Roman" w:cs="Times New Roman"/>
          <w:lang w:val="mk-MK"/>
        </w:rPr>
        <w:t xml:space="preserve">од </w:t>
      </w:r>
      <w:r w:rsidR="00AB5C91" w:rsidRPr="00187219">
        <w:rPr>
          <w:rFonts w:ascii="Times New Roman" w:hAnsi="Times New Roman" w:cs="Times New Roman"/>
        </w:rPr>
        <w:t>релативно пониска</w:t>
      </w:r>
      <w:r w:rsidR="00AB5C91" w:rsidRPr="00187219">
        <w:rPr>
          <w:rFonts w:ascii="Times New Roman" w:hAnsi="Times New Roman" w:cs="Times New Roman"/>
          <w:lang w:val="mk-MK"/>
        </w:rPr>
        <w:t>та</w:t>
      </w:r>
      <w:r w:rsidR="00AB5C91" w:rsidRPr="00187219">
        <w:rPr>
          <w:rFonts w:ascii="Times New Roman" w:hAnsi="Times New Roman" w:cs="Times New Roman"/>
        </w:rPr>
        <w:t xml:space="preserve"> оценка</w:t>
      </w:r>
      <w:r w:rsidR="00AB5C91" w:rsidRPr="00187219">
        <w:rPr>
          <w:rFonts w:ascii="Times New Roman" w:hAnsi="Times New Roman" w:cs="Times New Roman"/>
          <w:lang w:val="mk-MK"/>
        </w:rPr>
        <w:t xml:space="preserve"> на задоволство на студентите</w:t>
      </w:r>
      <w:r w:rsidR="00AB5C91" w:rsidRPr="00187219">
        <w:rPr>
          <w:rFonts w:ascii="Times New Roman" w:hAnsi="Times New Roman" w:cs="Times New Roman"/>
        </w:rPr>
        <w:t>.</w:t>
      </w:r>
    </w:p>
    <w:p w:rsidR="00143898" w:rsidRPr="00187219" w:rsidRDefault="00143898" w:rsidP="007A3A21">
      <w:pPr>
        <w:keepNext/>
        <w:keepLines/>
        <w:spacing w:before="160" w:after="80" w:line="360" w:lineRule="auto"/>
        <w:jc w:val="both"/>
        <w:outlineLvl w:val="1"/>
        <w:rPr>
          <w:rFonts w:ascii="Times New Roman" w:eastAsiaTheme="majorEastAsia" w:hAnsi="Times New Roman" w:cs="Times New Roman"/>
        </w:rPr>
      </w:pPr>
      <w:r w:rsidRPr="00187219">
        <w:rPr>
          <w:rFonts w:ascii="Times New Roman" w:eastAsiaTheme="majorEastAsia" w:hAnsi="Times New Roman" w:cs="Times New Roman"/>
        </w:rPr>
        <w:t>Препораки</w:t>
      </w:r>
    </w:p>
    <w:p w:rsidR="00143898" w:rsidRPr="00187219" w:rsidRDefault="00143898" w:rsidP="007A3A21">
      <w:pPr>
        <w:spacing w:before="180" w:after="180" w:line="360" w:lineRule="auto"/>
        <w:jc w:val="both"/>
        <w:rPr>
          <w:rFonts w:ascii="Times New Roman" w:hAnsi="Times New Roman" w:cs="Times New Roman"/>
        </w:rPr>
      </w:pPr>
      <w:r w:rsidRPr="00187219">
        <w:rPr>
          <w:rFonts w:ascii="Times New Roman" w:hAnsi="Times New Roman" w:cs="Times New Roman"/>
        </w:rPr>
        <w:t>Потребни се дополнителни напори за подобрување на студиските програми и целокупниот квалитет на наставниот процес. Ова подразбира создавање подобри можности за студентите да стекнат практично наставно искуство, воведување врсничко менторство како ефективен механизам за поддршка во учењето и поголема употреба на информатичка технологија.</w:t>
      </w:r>
    </w:p>
    <w:p w:rsidR="00143898" w:rsidRPr="00187219" w:rsidRDefault="00143898" w:rsidP="007A3A21">
      <w:pPr>
        <w:spacing w:before="180" w:after="180" w:line="360" w:lineRule="auto"/>
        <w:jc w:val="both"/>
        <w:rPr>
          <w:rFonts w:ascii="Times New Roman" w:hAnsi="Times New Roman" w:cs="Times New Roman"/>
        </w:rPr>
      </w:pPr>
      <w:r w:rsidRPr="00187219">
        <w:rPr>
          <w:rFonts w:ascii="Times New Roman" w:hAnsi="Times New Roman" w:cs="Times New Roman"/>
        </w:rPr>
        <w:t>За подобрување на квалитетот на практичната работа и вежбите со студентите, постои итна потреба од ангажирање поголем број млади асистенти на универзитетот. Практичните часови бараат континуирана интеракција, насочување и повратни информации, што е тешко да се постигне кога бројот на наставен кадар е ограничен.</w:t>
      </w:r>
      <w:r w:rsidR="00AB5C91" w:rsidRPr="00187219">
        <w:rPr>
          <w:rFonts w:ascii="Times New Roman" w:hAnsi="Times New Roman" w:cs="Times New Roman"/>
          <w:lang w:val="mk-MK"/>
        </w:rPr>
        <w:t xml:space="preserve"> </w:t>
      </w:r>
      <w:r w:rsidRPr="00187219">
        <w:rPr>
          <w:rFonts w:ascii="Times New Roman" w:hAnsi="Times New Roman" w:cs="Times New Roman"/>
        </w:rPr>
        <w:t>Дополнително, вклучувањето на млади асистенти може да придонесе за подинамична и поинтерактивна средина за учење. Тие можат да помогнат во надминување на јазот помеѓу теоретската настава и практичната примена.</w:t>
      </w:r>
      <w:r w:rsidR="00AB5C91" w:rsidRPr="00187219">
        <w:rPr>
          <w:rFonts w:ascii="Times New Roman" w:hAnsi="Times New Roman" w:cs="Times New Roman"/>
          <w:lang w:val="mk-MK"/>
        </w:rPr>
        <w:t xml:space="preserve"> </w:t>
      </w:r>
      <w:r w:rsidRPr="00187219">
        <w:rPr>
          <w:rFonts w:ascii="Times New Roman" w:hAnsi="Times New Roman" w:cs="Times New Roman"/>
        </w:rPr>
        <w:t>Ангажирањето на млади асистенти претставува и важен чекор во професионалниот развој на идниот академски кадар.</w:t>
      </w:r>
    </w:p>
    <w:p w:rsidR="00C7309D" w:rsidRPr="00187219" w:rsidRDefault="00143898" w:rsidP="007A3A21">
      <w:pPr>
        <w:spacing w:before="180" w:after="180" w:line="360" w:lineRule="auto"/>
        <w:jc w:val="both"/>
        <w:rPr>
          <w:rFonts w:ascii="Times New Roman" w:hAnsi="Times New Roman" w:cs="Times New Roman"/>
          <w:lang w:val="mk-MK"/>
        </w:rPr>
      </w:pPr>
      <w:r w:rsidRPr="00187219">
        <w:rPr>
          <w:rFonts w:ascii="Times New Roman" w:hAnsi="Times New Roman" w:cs="Times New Roman"/>
        </w:rPr>
        <w:t>Академските резултати можат дополнително да се подобрат доколку студентите се посилно мотивирани за постигнување академски успех и доколку нивните студии се потесно поврзани со пазарот на труд.</w:t>
      </w:r>
      <w:r w:rsidR="00AB5C91" w:rsidRPr="00187219">
        <w:rPr>
          <w:rFonts w:ascii="Times New Roman" w:hAnsi="Times New Roman" w:cs="Times New Roman"/>
          <w:lang w:val="mk-MK"/>
        </w:rPr>
        <w:t xml:space="preserve"> Кога студентите јасно разбираат како знаењата и компетенциите што ги стекнуваат во текот на студиите се поврзани со идните можности за вработување, нивото на нивна ангажираност, одговорност и мотивација обично се зголемува. </w:t>
      </w:r>
      <w:r w:rsidRPr="00187219">
        <w:rPr>
          <w:rFonts w:ascii="Times New Roman" w:hAnsi="Times New Roman" w:cs="Times New Roman"/>
        </w:rPr>
        <w:t>За таа цел, универзитетите треба да ја зајакнат соработката со институции, организации и компании од различни сектори. Ова може да се реализира преку практикантства, практична обука, гостински предавања од професионалци и заеднички проекти.</w:t>
      </w:r>
      <w:r w:rsidR="00C7309D" w:rsidRPr="00187219">
        <w:rPr>
          <w:rFonts w:ascii="Times New Roman" w:hAnsi="Times New Roman" w:cs="Times New Roman"/>
          <w:lang w:val="mk-MK"/>
        </w:rPr>
        <w:t xml:space="preserve"> Ваквите иницијативи не само што ги унапредуваат практичните вештини на студентите, туку им помагаат и подобро да ги разберат очекувањата и барањата на пазарот на труд. Со воспоставување посилни врски помеѓу академското образование и пазарот на труд, универзитетите можат да придонесат за подобрување на академските постигнувања </w:t>
      </w:r>
      <w:r w:rsidR="00C7309D" w:rsidRPr="00187219">
        <w:rPr>
          <w:rFonts w:ascii="Times New Roman" w:hAnsi="Times New Roman" w:cs="Times New Roman"/>
          <w:lang w:val="mk-MK"/>
        </w:rPr>
        <w:lastRenderedPageBreak/>
        <w:t>на студентите, зголемување на нивната мотивација и олеснување на поуспешна транзиција од високото образование кон вработување.</w:t>
      </w:r>
    </w:p>
    <w:p w:rsidR="00AB5C91" w:rsidRPr="00187219" w:rsidRDefault="00143898" w:rsidP="007A3A21">
      <w:pPr>
        <w:spacing w:before="180" w:after="180" w:line="360" w:lineRule="auto"/>
        <w:jc w:val="both"/>
        <w:rPr>
          <w:rFonts w:ascii="Times New Roman" w:hAnsi="Times New Roman" w:cs="Times New Roman"/>
        </w:rPr>
      </w:pPr>
      <w:r w:rsidRPr="00187219">
        <w:rPr>
          <w:rFonts w:ascii="Times New Roman" w:hAnsi="Times New Roman" w:cs="Times New Roman"/>
        </w:rPr>
        <w:t>Дополнително, кариерното советување, менторските програми и можностите за вмрежување можат да им помогнат на студентите во планирањето на нивниот професионален развој.</w:t>
      </w:r>
      <w:r w:rsidR="00C7309D" w:rsidRPr="00187219">
        <w:rPr>
          <w:rFonts w:ascii="Times New Roman" w:hAnsi="Times New Roman" w:cs="Times New Roman"/>
          <w:lang w:val="mk-MK"/>
        </w:rPr>
        <w:t xml:space="preserve"> </w:t>
      </w:r>
    </w:p>
    <w:p w:rsidR="00C7309D" w:rsidRPr="00187219" w:rsidRDefault="00C7309D" w:rsidP="007A3A21">
      <w:pPr>
        <w:keepNext/>
        <w:keepLines/>
        <w:spacing w:before="160" w:after="80" w:line="360" w:lineRule="auto"/>
        <w:jc w:val="both"/>
        <w:outlineLvl w:val="1"/>
        <w:rPr>
          <w:rFonts w:ascii="Times New Roman" w:eastAsiaTheme="majorEastAsia" w:hAnsi="Times New Roman" w:cs="Times New Roman"/>
        </w:rPr>
      </w:pPr>
    </w:p>
    <w:p w:rsidR="00143898" w:rsidRPr="00EB1520" w:rsidRDefault="00F71BB7" w:rsidP="007A3A21">
      <w:pPr>
        <w:keepNext/>
        <w:keepLines/>
        <w:spacing w:before="160" w:after="80" w:line="360" w:lineRule="auto"/>
        <w:jc w:val="both"/>
        <w:outlineLvl w:val="1"/>
        <w:rPr>
          <w:rFonts w:ascii="Times New Roman" w:eastAsiaTheme="majorEastAsia" w:hAnsi="Times New Roman" w:cs="Times New Roman"/>
          <w:b/>
          <w:lang w:val="mk-MK"/>
        </w:rPr>
      </w:pPr>
      <w:r w:rsidRPr="00EB1520">
        <w:rPr>
          <w:rFonts w:ascii="Times New Roman" w:eastAsiaTheme="majorEastAsia" w:hAnsi="Times New Roman" w:cs="Times New Roman"/>
          <w:b/>
          <w:lang w:val="mk-MK"/>
        </w:rPr>
        <w:t>Референци</w:t>
      </w:r>
    </w:p>
    <w:p w:rsidR="00FA1C4A" w:rsidRPr="00187219" w:rsidRDefault="00FA1C4A" w:rsidP="00FA1C4A">
      <w:pPr>
        <w:spacing w:before="100" w:beforeAutospacing="1" w:after="100" w:afterAutospacing="1" w:line="360" w:lineRule="auto"/>
        <w:ind w:left="142"/>
        <w:jc w:val="both"/>
        <w:rPr>
          <w:rFonts w:ascii="Times New Roman" w:eastAsia="Times New Roman" w:hAnsi="Times New Roman" w:cs="Times New Roman"/>
          <w:lang w:val="en-GB" w:eastAsia="en-GB"/>
        </w:rPr>
      </w:pPr>
      <w:r w:rsidRPr="00187219">
        <w:rPr>
          <w:rFonts w:ascii="Times New Roman" w:eastAsia="Times New Roman" w:hAnsi="Times New Roman" w:cs="Times New Roman"/>
          <w:lang w:val="en-GB" w:eastAsia="en-GB"/>
        </w:rPr>
        <w:t>Betoret, F.D. (2007) ‘The influence of students’ and teachers’ thinking styles on student course satisfaction and on their learning process’, Educational Psychology, 27(2), pp. 219–234. doi:10.1080/01443410601066701.</w:t>
      </w:r>
    </w:p>
    <w:p w:rsidR="00FA1C4A" w:rsidRPr="00187219" w:rsidRDefault="00FA1C4A" w:rsidP="00FA1C4A">
      <w:pPr>
        <w:spacing w:before="100" w:beforeAutospacing="1" w:after="100" w:afterAutospacing="1" w:line="360" w:lineRule="auto"/>
        <w:ind w:left="142"/>
        <w:jc w:val="both"/>
        <w:rPr>
          <w:rFonts w:ascii="Times New Roman" w:eastAsia="Times New Roman" w:hAnsi="Times New Roman" w:cs="Times New Roman"/>
          <w:lang w:val="en-GB" w:eastAsia="en-GB"/>
        </w:rPr>
      </w:pPr>
      <w:r w:rsidRPr="00187219">
        <w:rPr>
          <w:rFonts w:ascii="Times New Roman" w:eastAsia="Times New Roman" w:hAnsi="Times New Roman" w:cs="Times New Roman"/>
          <w:lang w:val="en-GB" w:eastAsia="en-GB"/>
        </w:rPr>
        <w:t>Biggs, J. and Tang, C. (2011) Teaching for Quality Learning at University. 4th edn. Maidenhead: McGraw-Hill Education.</w:t>
      </w:r>
    </w:p>
    <w:p w:rsidR="00FA1C4A" w:rsidRPr="00187219" w:rsidRDefault="00FA1C4A" w:rsidP="00FA1C4A">
      <w:pPr>
        <w:spacing w:before="100" w:beforeAutospacing="1" w:after="100" w:afterAutospacing="1" w:line="360" w:lineRule="auto"/>
        <w:ind w:left="142"/>
        <w:jc w:val="both"/>
        <w:rPr>
          <w:rFonts w:ascii="Times New Roman" w:eastAsia="Times New Roman" w:hAnsi="Times New Roman" w:cs="Times New Roman"/>
          <w:lang w:val="en-GB" w:eastAsia="en-GB"/>
        </w:rPr>
      </w:pPr>
      <w:r w:rsidRPr="00187219">
        <w:rPr>
          <w:rFonts w:ascii="Times New Roman" w:eastAsia="Times New Roman" w:hAnsi="Times New Roman" w:cs="Times New Roman"/>
          <w:lang w:val="en-GB" w:eastAsia="en-GB"/>
        </w:rPr>
        <w:t>Chen, L. (2016) ‘Do student characteristics affect course evaluation completion?’, paper presented at the Annual Conference of the Association for Institutional Research, New Orleans, LA.</w:t>
      </w:r>
    </w:p>
    <w:p w:rsidR="00FA1C4A" w:rsidRPr="00187219" w:rsidRDefault="00FA1C4A" w:rsidP="00FA1C4A">
      <w:pPr>
        <w:spacing w:before="100" w:beforeAutospacing="1" w:after="100" w:afterAutospacing="1" w:line="360" w:lineRule="auto"/>
        <w:ind w:left="142"/>
        <w:jc w:val="both"/>
        <w:rPr>
          <w:rFonts w:ascii="Times New Roman" w:eastAsia="Times New Roman" w:hAnsi="Times New Roman" w:cs="Times New Roman"/>
          <w:lang w:val="en-GB" w:eastAsia="en-GB"/>
        </w:rPr>
      </w:pPr>
      <w:r w:rsidRPr="00187219">
        <w:rPr>
          <w:rFonts w:ascii="Times New Roman" w:eastAsia="Times New Roman" w:hAnsi="Times New Roman" w:cs="Times New Roman"/>
          <w:lang w:val="en-GB" w:eastAsia="en-GB"/>
        </w:rPr>
        <w:t>Hattie, J. and Timperley, H. (2007) ‘The power of feedback’, Review of Educational Research, 77(1), pp. 81–112.</w:t>
      </w:r>
    </w:p>
    <w:p w:rsidR="00FA1C4A" w:rsidRPr="00187219" w:rsidRDefault="00FA1C4A" w:rsidP="00FA1C4A">
      <w:pPr>
        <w:spacing w:before="100" w:beforeAutospacing="1" w:after="100" w:afterAutospacing="1" w:line="360" w:lineRule="auto"/>
        <w:ind w:left="142"/>
        <w:jc w:val="both"/>
        <w:rPr>
          <w:rFonts w:ascii="Times New Roman" w:eastAsia="Times New Roman" w:hAnsi="Times New Roman" w:cs="Times New Roman"/>
          <w:lang w:val="en-GB" w:eastAsia="en-GB"/>
        </w:rPr>
      </w:pPr>
      <w:r w:rsidRPr="00187219">
        <w:rPr>
          <w:rFonts w:ascii="Times New Roman" w:eastAsia="Times New Roman" w:hAnsi="Times New Roman" w:cs="Times New Roman"/>
          <w:lang w:val="en-GB" w:eastAsia="en-GB"/>
        </w:rPr>
        <w:t>Knight, P.T. (2002) Being a Teacher in Higher Education. Buckingham: Open University Press.</w:t>
      </w:r>
    </w:p>
    <w:p w:rsidR="00FA1C4A" w:rsidRPr="00187219" w:rsidRDefault="00FA1C4A" w:rsidP="00FA1C4A">
      <w:pPr>
        <w:spacing w:before="100" w:beforeAutospacing="1" w:after="100" w:afterAutospacing="1" w:line="360" w:lineRule="auto"/>
        <w:ind w:left="142"/>
        <w:jc w:val="both"/>
        <w:rPr>
          <w:rFonts w:ascii="Times New Roman" w:eastAsia="Times New Roman" w:hAnsi="Times New Roman" w:cs="Times New Roman"/>
          <w:lang w:val="en-GB" w:eastAsia="en-GB"/>
        </w:rPr>
      </w:pPr>
      <w:r w:rsidRPr="00187219">
        <w:rPr>
          <w:rFonts w:ascii="Times New Roman" w:eastAsia="Times New Roman" w:hAnsi="Times New Roman" w:cs="Times New Roman"/>
          <w:lang w:val="en-GB" w:eastAsia="en-GB"/>
        </w:rPr>
        <w:t>Marsh, H.W. (1987) ‘Students’ evaluations of university teaching: research findings, methodological issues, and directions for future research’, International Journal of Educational Research, 11(3), pp. 253–388. doi:10.1016/0883-0355(87)90001-2.</w:t>
      </w:r>
    </w:p>
    <w:p w:rsidR="00FA1C4A" w:rsidRPr="00187219" w:rsidRDefault="00FA1C4A" w:rsidP="00FA1C4A">
      <w:pPr>
        <w:spacing w:before="100" w:beforeAutospacing="1" w:after="100" w:afterAutospacing="1" w:line="360" w:lineRule="auto"/>
        <w:ind w:left="142"/>
        <w:jc w:val="both"/>
        <w:rPr>
          <w:rFonts w:ascii="Times New Roman" w:eastAsia="Times New Roman" w:hAnsi="Times New Roman" w:cs="Times New Roman"/>
          <w:lang w:val="en-GB" w:eastAsia="en-GB"/>
        </w:rPr>
      </w:pPr>
      <w:r w:rsidRPr="00187219">
        <w:rPr>
          <w:rFonts w:ascii="Times New Roman" w:eastAsia="Times New Roman" w:hAnsi="Times New Roman" w:cs="Times New Roman"/>
          <w:lang w:val="en-GB" w:eastAsia="en-GB"/>
        </w:rPr>
        <w:t>Marsh, H.W. (2007) ‘Students’ evaluations of university teaching: a multidimensional perspective’, in Perry, R.P. and Smart, J.C. (eds.) The Scholarship of Teaching and Learning in Higher Education: An Evidence-Based Perspective. Dordrecht: Springer, pp. 319–384.</w:t>
      </w:r>
    </w:p>
    <w:p w:rsidR="00FA1C4A" w:rsidRPr="00187219" w:rsidRDefault="00FA1C4A" w:rsidP="00FA1C4A">
      <w:pPr>
        <w:spacing w:before="100" w:beforeAutospacing="1" w:after="100" w:afterAutospacing="1" w:line="360" w:lineRule="auto"/>
        <w:ind w:left="142"/>
        <w:jc w:val="both"/>
        <w:rPr>
          <w:rFonts w:ascii="Times New Roman" w:eastAsia="Times New Roman" w:hAnsi="Times New Roman" w:cs="Times New Roman"/>
          <w:lang w:val="en-GB" w:eastAsia="en-GB"/>
        </w:rPr>
      </w:pPr>
      <w:r w:rsidRPr="00187219">
        <w:rPr>
          <w:rFonts w:ascii="Times New Roman" w:eastAsia="Times New Roman" w:hAnsi="Times New Roman" w:cs="Times New Roman"/>
          <w:lang w:val="en-GB" w:eastAsia="en-GB"/>
        </w:rPr>
        <w:lastRenderedPageBreak/>
        <w:t>Marsh, H.W. and Overall, J.U. (1980) ‘Validity of students’ evaluation of teaching effectiveness: cognitive and affective criteria’, Journal of Educational Psychology, 72(4), pp. 468–475. doi:10.1037/0022-0663.72.4.468.</w:t>
      </w:r>
    </w:p>
    <w:p w:rsidR="00FA1C4A" w:rsidRPr="00187219" w:rsidRDefault="00FA1C4A" w:rsidP="00FA1C4A">
      <w:pPr>
        <w:spacing w:before="100" w:beforeAutospacing="1" w:after="100" w:afterAutospacing="1" w:line="360" w:lineRule="auto"/>
        <w:ind w:left="142"/>
        <w:jc w:val="both"/>
        <w:rPr>
          <w:rFonts w:ascii="Times New Roman" w:eastAsia="Times New Roman" w:hAnsi="Times New Roman" w:cs="Times New Roman"/>
          <w:lang w:val="en-GB" w:eastAsia="en-GB"/>
        </w:rPr>
      </w:pPr>
      <w:r w:rsidRPr="00187219">
        <w:rPr>
          <w:rFonts w:ascii="Times New Roman" w:eastAsia="Times New Roman" w:hAnsi="Times New Roman" w:cs="Times New Roman"/>
          <w:lang w:val="en-GB" w:eastAsia="en-GB"/>
        </w:rPr>
        <w:t>Richardson, J.T.E. (2005) ‘Instruments for obtaining student feedback: a review of the literature’, Assessment &amp; Evaluation in Higher Education, 30(4), pp. 387–415. doi:10.1080/02602930500099193.</w:t>
      </w:r>
    </w:p>
    <w:p w:rsidR="00FA1C4A" w:rsidRPr="00187219" w:rsidRDefault="00FA1C4A" w:rsidP="00FA1C4A">
      <w:pPr>
        <w:spacing w:before="100" w:beforeAutospacing="1" w:after="100" w:afterAutospacing="1" w:line="360" w:lineRule="auto"/>
        <w:ind w:left="142"/>
        <w:jc w:val="both"/>
        <w:rPr>
          <w:rFonts w:ascii="Times New Roman" w:eastAsia="Times New Roman" w:hAnsi="Times New Roman" w:cs="Times New Roman"/>
          <w:lang w:val="en-GB" w:eastAsia="en-GB"/>
        </w:rPr>
      </w:pPr>
      <w:r w:rsidRPr="00187219">
        <w:rPr>
          <w:rFonts w:ascii="Times New Roman" w:eastAsia="Times New Roman" w:hAnsi="Times New Roman" w:cs="Times New Roman"/>
          <w:lang w:val="en-GB" w:eastAsia="en-GB"/>
        </w:rPr>
        <w:t>Stark, P.B. and Freishtat, R. (2014) An Evaluation of Course Evaluations. Berkeley, CA: University of California, Berkeley.</w:t>
      </w:r>
      <w:bookmarkEnd w:id="0"/>
      <w:bookmarkEnd w:id="3"/>
    </w:p>
    <w:sectPr w:rsidR="00FA1C4A" w:rsidRPr="00187219">
      <w:headerReference w:type="default" r:id="rId7"/>
      <w:footnotePr>
        <w:numRestart w:val="eachSect"/>
      </w:foot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73DB" w:rsidRDefault="00A873DB" w:rsidP="00EB1520">
      <w:pPr>
        <w:spacing w:after="0"/>
      </w:pPr>
      <w:r>
        <w:separator/>
      </w:r>
    </w:p>
  </w:endnote>
  <w:endnote w:type="continuationSeparator" w:id="0">
    <w:p w:rsidR="00A873DB" w:rsidRDefault="00A873DB" w:rsidP="00EB152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73DB" w:rsidRDefault="00A873DB" w:rsidP="00EB1520">
      <w:pPr>
        <w:spacing w:after="0"/>
      </w:pPr>
      <w:r>
        <w:separator/>
      </w:r>
    </w:p>
  </w:footnote>
  <w:footnote w:type="continuationSeparator" w:id="0">
    <w:p w:rsidR="00A873DB" w:rsidRDefault="00A873DB" w:rsidP="00EB152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3248724"/>
      <w:docPartObj>
        <w:docPartGallery w:val="Page Numbers (Top of Page)"/>
        <w:docPartUnique/>
      </w:docPartObj>
    </w:sdtPr>
    <w:sdtEndPr>
      <w:rPr>
        <w:noProof/>
      </w:rPr>
    </w:sdtEndPr>
    <w:sdtContent>
      <w:p w:rsidR="00EB1520" w:rsidRDefault="00EB1520">
        <w:pPr>
          <w:pStyle w:val="Header"/>
          <w:jc w:val="right"/>
        </w:pPr>
        <w:r>
          <w:fldChar w:fldCharType="begin"/>
        </w:r>
        <w:r>
          <w:instrText xml:space="preserve"> PAGE   \* MERGEFORMAT </w:instrText>
        </w:r>
        <w:r>
          <w:fldChar w:fldCharType="separate"/>
        </w:r>
        <w:r w:rsidR="00E42D4C">
          <w:rPr>
            <w:noProof/>
          </w:rPr>
          <w:t>4</w:t>
        </w:r>
        <w:r>
          <w:rPr>
            <w:noProof/>
          </w:rPr>
          <w:fldChar w:fldCharType="end"/>
        </w:r>
      </w:p>
    </w:sdtContent>
  </w:sdt>
  <w:p w:rsidR="00EB1520" w:rsidRDefault="00EB152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A990"/>
    <w:multiLevelType w:val="multilevel"/>
    <w:tmpl w:val="5CC0A178"/>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4CF04705"/>
    <w:multiLevelType w:val="hybridMultilevel"/>
    <w:tmpl w:val="82C645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hideSpellingErrors/>
  <w:proofState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9FF"/>
    <w:rsid w:val="0005515E"/>
    <w:rsid w:val="00143898"/>
    <w:rsid w:val="00187219"/>
    <w:rsid w:val="002E7A7E"/>
    <w:rsid w:val="00340B3A"/>
    <w:rsid w:val="00494FB3"/>
    <w:rsid w:val="004C4600"/>
    <w:rsid w:val="005954E2"/>
    <w:rsid w:val="005C59FF"/>
    <w:rsid w:val="00653DF3"/>
    <w:rsid w:val="006A1ADA"/>
    <w:rsid w:val="00772BCE"/>
    <w:rsid w:val="007A3A21"/>
    <w:rsid w:val="00833D48"/>
    <w:rsid w:val="00A358FB"/>
    <w:rsid w:val="00A873DB"/>
    <w:rsid w:val="00AA5D8E"/>
    <w:rsid w:val="00AB5C91"/>
    <w:rsid w:val="00B30C55"/>
    <w:rsid w:val="00C7309D"/>
    <w:rsid w:val="00E42D4C"/>
    <w:rsid w:val="00E71C51"/>
    <w:rsid w:val="00EB1520"/>
    <w:rsid w:val="00F4501D"/>
    <w:rsid w:val="00F63B63"/>
    <w:rsid w:val="00F71BB7"/>
    <w:rsid w:val="00FA1C4A"/>
    <w:rsid w:val="00FA28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13272"/>
  <w15:docId w15:val="{0F1E1ED4-A728-4A1B-8549-7D4C30D84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table" w:styleId="TableGrid">
    <w:name w:val="Table Grid"/>
    <w:basedOn w:val="TableNormal"/>
    <w:uiPriority w:val="39"/>
    <w:rsid w:val="007A3A21"/>
    <w:pPr>
      <w:spacing w:after="0"/>
    </w:pPr>
    <w:rPr>
      <w:sz w:val="22"/>
      <w:szCs w:val="22"/>
      <w:lang w:val="m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A3A21"/>
    <w:pPr>
      <w:spacing w:after="160" w:line="259" w:lineRule="auto"/>
      <w:ind w:left="720"/>
      <w:contextualSpacing/>
    </w:pPr>
    <w:rPr>
      <w:sz w:val="22"/>
      <w:szCs w:val="22"/>
      <w:lang w:val="mk"/>
    </w:rPr>
  </w:style>
  <w:style w:type="paragraph" w:styleId="Header">
    <w:name w:val="header"/>
    <w:basedOn w:val="Normal"/>
    <w:link w:val="HeaderChar"/>
    <w:uiPriority w:val="99"/>
    <w:unhideWhenUsed/>
    <w:rsid w:val="00EB1520"/>
    <w:pPr>
      <w:tabs>
        <w:tab w:val="center" w:pos="4513"/>
        <w:tab w:val="right" w:pos="9026"/>
      </w:tabs>
      <w:spacing w:after="0"/>
    </w:pPr>
  </w:style>
  <w:style w:type="character" w:customStyle="1" w:styleId="HeaderChar">
    <w:name w:val="Header Char"/>
    <w:basedOn w:val="DefaultParagraphFont"/>
    <w:link w:val="Header"/>
    <w:uiPriority w:val="99"/>
    <w:rsid w:val="00EB1520"/>
  </w:style>
  <w:style w:type="paragraph" w:styleId="Footer">
    <w:name w:val="footer"/>
    <w:basedOn w:val="Normal"/>
    <w:link w:val="FooterChar"/>
    <w:unhideWhenUsed/>
    <w:rsid w:val="00EB1520"/>
    <w:pPr>
      <w:tabs>
        <w:tab w:val="center" w:pos="4513"/>
        <w:tab w:val="right" w:pos="9026"/>
      </w:tabs>
      <w:spacing w:after="0"/>
    </w:pPr>
  </w:style>
  <w:style w:type="character" w:customStyle="1" w:styleId="FooterChar">
    <w:name w:val="Footer Char"/>
    <w:basedOn w:val="DefaultParagraphFont"/>
    <w:link w:val="Footer"/>
    <w:rsid w:val="00EB15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8994707">
      <w:bodyDiv w:val="1"/>
      <w:marLeft w:val="0"/>
      <w:marRight w:val="0"/>
      <w:marTop w:val="0"/>
      <w:marBottom w:val="0"/>
      <w:divBdr>
        <w:top w:val="none" w:sz="0" w:space="0" w:color="auto"/>
        <w:left w:val="none" w:sz="0" w:space="0" w:color="auto"/>
        <w:bottom w:val="none" w:sz="0" w:space="0" w:color="auto"/>
        <w:right w:val="none" w:sz="0" w:space="0" w:color="auto"/>
      </w:divBdr>
      <w:divsChild>
        <w:div w:id="2080244050">
          <w:marLeft w:val="0"/>
          <w:marRight w:val="0"/>
          <w:marTop w:val="0"/>
          <w:marBottom w:val="0"/>
          <w:divBdr>
            <w:top w:val="none" w:sz="0" w:space="0" w:color="auto"/>
            <w:left w:val="none" w:sz="0" w:space="0" w:color="auto"/>
            <w:bottom w:val="none" w:sz="0" w:space="0" w:color="auto"/>
            <w:right w:val="none" w:sz="0" w:space="0" w:color="auto"/>
          </w:divBdr>
          <w:divsChild>
            <w:div w:id="87042501">
              <w:marLeft w:val="0"/>
              <w:marRight w:val="0"/>
              <w:marTop w:val="0"/>
              <w:marBottom w:val="0"/>
              <w:divBdr>
                <w:top w:val="none" w:sz="0" w:space="0" w:color="auto"/>
                <w:left w:val="none" w:sz="0" w:space="0" w:color="auto"/>
                <w:bottom w:val="none" w:sz="0" w:space="0" w:color="auto"/>
                <w:right w:val="none" w:sz="0" w:space="0" w:color="auto"/>
              </w:divBdr>
              <w:divsChild>
                <w:div w:id="897203254">
                  <w:marLeft w:val="0"/>
                  <w:marRight w:val="0"/>
                  <w:marTop w:val="0"/>
                  <w:marBottom w:val="0"/>
                  <w:divBdr>
                    <w:top w:val="none" w:sz="0" w:space="0" w:color="auto"/>
                    <w:left w:val="none" w:sz="0" w:space="0" w:color="auto"/>
                    <w:bottom w:val="none" w:sz="0" w:space="0" w:color="auto"/>
                    <w:right w:val="none" w:sz="0" w:space="0" w:color="auto"/>
                  </w:divBdr>
                  <w:divsChild>
                    <w:div w:id="807669856">
                      <w:marLeft w:val="0"/>
                      <w:marRight w:val="0"/>
                      <w:marTop w:val="0"/>
                      <w:marBottom w:val="0"/>
                      <w:divBdr>
                        <w:top w:val="none" w:sz="0" w:space="0" w:color="auto"/>
                        <w:left w:val="none" w:sz="0" w:space="0" w:color="auto"/>
                        <w:bottom w:val="none" w:sz="0" w:space="0" w:color="auto"/>
                        <w:right w:val="none" w:sz="0" w:space="0" w:color="auto"/>
                      </w:divBdr>
                      <w:divsChild>
                        <w:div w:id="529345630">
                          <w:marLeft w:val="0"/>
                          <w:marRight w:val="0"/>
                          <w:marTop w:val="0"/>
                          <w:marBottom w:val="0"/>
                          <w:divBdr>
                            <w:top w:val="none" w:sz="0" w:space="0" w:color="auto"/>
                            <w:left w:val="none" w:sz="0" w:space="0" w:color="auto"/>
                            <w:bottom w:val="none" w:sz="0" w:space="0" w:color="auto"/>
                            <w:right w:val="none" w:sz="0" w:space="0" w:color="auto"/>
                          </w:divBdr>
                          <w:divsChild>
                            <w:div w:id="1008483843">
                              <w:marLeft w:val="0"/>
                              <w:marRight w:val="0"/>
                              <w:marTop w:val="0"/>
                              <w:marBottom w:val="0"/>
                              <w:divBdr>
                                <w:top w:val="none" w:sz="0" w:space="0" w:color="auto"/>
                                <w:left w:val="none" w:sz="0" w:space="0" w:color="auto"/>
                                <w:bottom w:val="none" w:sz="0" w:space="0" w:color="auto"/>
                                <w:right w:val="none" w:sz="0" w:space="0" w:color="auto"/>
                              </w:divBdr>
                              <w:divsChild>
                                <w:div w:id="1477649876">
                                  <w:marLeft w:val="0"/>
                                  <w:marRight w:val="0"/>
                                  <w:marTop w:val="0"/>
                                  <w:marBottom w:val="0"/>
                                  <w:divBdr>
                                    <w:top w:val="none" w:sz="0" w:space="0" w:color="auto"/>
                                    <w:left w:val="none" w:sz="0" w:space="0" w:color="auto"/>
                                    <w:bottom w:val="none" w:sz="0" w:space="0" w:color="auto"/>
                                    <w:right w:val="none" w:sz="0" w:space="0" w:color="auto"/>
                                  </w:divBdr>
                                  <w:divsChild>
                                    <w:div w:id="13784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113</TotalTime>
  <Pages>12</Pages>
  <Words>3252</Words>
  <Characters>18539</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keywords/>
  <cp:lastModifiedBy>HP</cp:lastModifiedBy>
  <cp:revision>14</cp:revision>
  <dcterms:created xsi:type="dcterms:W3CDTF">2026-05-12T18:54:00Z</dcterms:created>
  <dcterms:modified xsi:type="dcterms:W3CDTF">2026-07-09T08:34:00Z</dcterms:modified>
</cp:coreProperties>
</file>